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0AB57" w14:textId="39FCFC84" w:rsidR="009D1291" w:rsidRPr="00DA0BE6" w:rsidRDefault="009D1291" w:rsidP="009D129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508617208"/>
      <w:r w:rsidRPr="00934626">
        <w:rPr>
          <w:b/>
          <w:noProof/>
          <w:sz w:val="24"/>
        </w:rPr>
        <w:t>3GPP TSG-</w:t>
      </w:r>
      <w:r w:rsidRPr="00940C39">
        <w:rPr>
          <w:b/>
          <w:noProof/>
          <w:sz w:val="24"/>
        </w:rPr>
        <w:t>RAN5 Meeting #102</w:t>
      </w:r>
      <w:r>
        <w:rPr>
          <w:b/>
          <w:i/>
          <w:noProof/>
          <w:sz w:val="28"/>
        </w:rPr>
        <w:tab/>
      </w:r>
      <w:r w:rsidR="004B5E71" w:rsidRPr="004B5E71">
        <w:rPr>
          <w:b/>
          <w:i/>
          <w:noProof/>
          <w:sz w:val="24"/>
          <w:szCs w:val="24"/>
        </w:rPr>
        <w:t>R5-240605</w:t>
      </w:r>
    </w:p>
    <w:p w14:paraId="2EFA08BD" w14:textId="77777777" w:rsidR="009D1291" w:rsidRDefault="009D1291" w:rsidP="009D1291">
      <w:pPr>
        <w:rPr>
          <w:rFonts w:ascii="Arial" w:eastAsia="Times New Roman" w:hAnsi="Arial"/>
          <w:b/>
          <w:noProof/>
          <w:sz w:val="24"/>
        </w:rPr>
      </w:pPr>
      <w:r w:rsidRPr="003B5C43">
        <w:rPr>
          <w:rFonts w:ascii="Arial" w:eastAsia="Times New Roman" w:hAnsi="Arial"/>
          <w:b/>
          <w:noProof/>
          <w:sz w:val="24"/>
        </w:rPr>
        <w:t>Athens, Greece, 26th Feb 2024 – 1st Mar 2024</w:t>
      </w:r>
    </w:p>
    <w:p w14:paraId="55AAD0B7" w14:textId="77777777" w:rsidR="00E249AF" w:rsidRDefault="00E249AF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6F17A75A" w14:textId="1A5E10AA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B5E71" w:rsidRPr="004B5E71">
        <w:rPr>
          <w:rFonts w:ascii="Arial" w:hAnsi="Arial" w:cs="Arial"/>
          <w:sz w:val="24"/>
          <w:szCs w:val="24"/>
        </w:rPr>
        <w:t>5.4.20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6C264252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3EE6">
        <w:rPr>
          <w:rFonts w:ascii="Arial" w:hAnsi="Arial" w:cs="Arial"/>
          <w:sz w:val="24"/>
          <w:szCs w:val="24"/>
        </w:rPr>
        <w:t xml:space="preserve">On </w:t>
      </w:r>
      <w:r w:rsidR="007F150E">
        <w:rPr>
          <w:rFonts w:ascii="Arial" w:hAnsi="Arial" w:cs="Arial"/>
          <w:sz w:val="24"/>
          <w:szCs w:val="24"/>
        </w:rPr>
        <w:t xml:space="preserve">30cm </w:t>
      </w:r>
      <w:r w:rsidR="00703EE6">
        <w:rPr>
          <w:rFonts w:ascii="Arial" w:hAnsi="Arial" w:cs="Arial"/>
          <w:sz w:val="24"/>
          <w:szCs w:val="24"/>
        </w:rPr>
        <w:t>QoQZ MU</w:t>
      </w:r>
      <w:r w:rsidR="00304C29">
        <w:rPr>
          <w:rFonts w:ascii="Arial" w:hAnsi="Arial" w:cs="Arial"/>
          <w:sz w:val="24"/>
          <w:szCs w:val="24"/>
        </w:rPr>
        <w:t xml:space="preserve"> Topics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2283AD11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1B5B5456" w14:textId="10F1236C" w:rsidR="00A9054B" w:rsidRDefault="00A9054B" w:rsidP="00A9054B">
      <w:r>
        <w:t xml:space="preserve">This contribution is meant </w:t>
      </w:r>
      <w:r w:rsidR="00DB415A">
        <w:t>to</w:t>
      </w:r>
      <w:r>
        <w:t xml:space="preserve"> </w:t>
      </w:r>
      <w:r w:rsidR="002D5F57">
        <w:t>progress the work on n259 and n262 especially for ETC test cases</w:t>
      </w:r>
      <w:r w:rsidR="00C40224">
        <w:t xml:space="preserve"> since ETC QoQZ M</w:t>
      </w:r>
      <w:r w:rsidR="004A2FEA">
        <w:t>U</w:t>
      </w:r>
      <w:r w:rsidR="00C40224">
        <w:t>s</w:t>
      </w:r>
      <w:r w:rsidR="007F150E">
        <w:t xml:space="preserve"> </w:t>
      </w:r>
      <w:r w:rsidR="002E0C73">
        <w:t xml:space="preserve">for 30 cm </w:t>
      </w:r>
      <w:r w:rsidR="00C40224">
        <w:t xml:space="preserve">were previously only presented </w:t>
      </w:r>
      <w:r w:rsidR="009C2D8A">
        <w:t xml:space="preserve">for </w:t>
      </w:r>
      <w:r w:rsidR="00C40224">
        <w:t>FR2a</w:t>
      </w:r>
      <w:r w:rsidR="00D13114">
        <w:t xml:space="preserve"> through </w:t>
      </w:r>
      <w:r w:rsidR="00C40224">
        <w:t>FR2b</w:t>
      </w:r>
      <w:r w:rsidR="008E7024">
        <w:t xml:space="preserve"> in</w:t>
      </w:r>
      <w:r w:rsidR="009C2D8A">
        <w:t xml:space="preserve"> </w:t>
      </w:r>
      <w:r w:rsidR="009C2D8A">
        <w:fldChar w:fldCharType="begin"/>
      </w:r>
      <w:r w:rsidR="009C2D8A">
        <w:instrText xml:space="preserve"> REF _Ref141343806 \r \h </w:instrText>
      </w:r>
      <w:r w:rsidR="009C2D8A">
        <w:fldChar w:fldCharType="separate"/>
      </w:r>
      <w:r w:rsidR="00020D2A">
        <w:t>[1]</w:t>
      </w:r>
      <w:r w:rsidR="009C2D8A">
        <w:fldChar w:fldCharType="end"/>
      </w:r>
      <w:r w:rsidR="002E0C73">
        <w:t xml:space="preserve"> and</w:t>
      </w:r>
      <w:r w:rsidR="00D13114">
        <w:t xml:space="preserve"> FR2a through FR2c</w:t>
      </w:r>
      <w:r w:rsidR="008E7024">
        <w:t xml:space="preserve"> in</w:t>
      </w:r>
      <w:r w:rsidR="00D13114">
        <w:t xml:space="preserve"> </w:t>
      </w:r>
      <w:r w:rsidR="00D13114">
        <w:fldChar w:fldCharType="begin"/>
      </w:r>
      <w:r w:rsidR="00D13114">
        <w:instrText xml:space="preserve"> REF _Ref141343834 \r \h </w:instrText>
      </w:r>
      <w:r w:rsidR="00D13114">
        <w:fldChar w:fldCharType="separate"/>
      </w:r>
      <w:r w:rsidR="00020D2A">
        <w:t>[2]</w:t>
      </w:r>
      <w:r w:rsidR="00D13114">
        <w:fldChar w:fldCharType="end"/>
      </w:r>
      <w:r w:rsidR="00051366">
        <w:t xml:space="preserve"> and subsequently incorporated in </w:t>
      </w:r>
      <w:r w:rsidR="00BA0EAD">
        <w:fldChar w:fldCharType="begin"/>
      </w:r>
      <w:r w:rsidR="00BA0EAD">
        <w:instrText xml:space="preserve"> REF _Ref141354292 \r \h </w:instrText>
      </w:r>
      <w:r w:rsidR="00BA0EAD">
        <w:fldChar w:fldCharType="separate"/>
      </w:r>
      <w:r w:rsidR="00020D2A">
        <w:t>[3]</w:t>
      </w:r>
      <w:r w:rsidR="00BA0EAD">
        <w:fldChar w:fldCharType="end"/>
      </w:r>
      <w:r w:rsidR="002F62F7">
        <w:t xml:space="preserve">. </w:t>
      </w:r>
      <w:r w:rsidR="007301C1">
        <w:t xml:space="preserve">QoQZ MU measurement results for FR2a through FR2d for NTC were previously presented in </w:t>
      </w:r>
      <w:r w:rsidR="007301C1">
        <w:fldChar w:fldCharType="begin"/>
      </w:r>
      <w:r w:rsidR="007301C1">
        <w:instrText xml:space="preserve"> REF _Ref141354371 \r \h </w:instrText>
      </w:r>
      <w:r w:rsidR="007301C1">
        <w:fldChar w:fldCharType="separate"/>
      </w:r>
      <w:r w:rsidR="00020D2A">
        <w:t>[4]</w:t>
      </w:r>
      <w:r w:rsidR="007301C1">
        <w:fldChar w:fldCharType="end"/>
      </w:r>
      <w:r w:rsidR="00E23373">
        <w:t xml:space="preserve"> for 30 cm QZ and in </w:t>
      </w:r>
      <w:r w:rsidR="00E23373">
        <w:fldChar w:fldCharType="begin"/>
      </w:r>
      <w:r w:rsidR="00E23373">
        <w:instrText xml:space="preserve"> REF _Ref158793545 \w </w:instrText>
      </w:r>
      <w:r w:rsidR="00E23373">
        <w:fldChar w:fldCharType="separate"/>
      </w:r>
      <w:r w:rsidR="00E23373">
        <w:t>[9]</w:t>
      </w:r>
      <w:r w:rsidR="00E23373">
        <w:fldChar w:fldCharType="end"/>
      </w:r>
      <w:r w:rsidR="00E23373">
        <w:t xml:space="preserve"> for 40 cm QZ</w:t>
      </w:r>
      <w:r w:rsidR="007301C1">
        <w:t>.</w:t>
      </w:r>
      <w:r w:rsidR="00D915E8">
        <w:t xml:space="preserve"> </w:t>
      </w:r>
      <w:r w:rsidR="00FF281F">
        <w:t xml:space="preserve">This contribution is </w:t>
      </w:r>
      <w:r w:rsidR="005B0A32">
        <w:t xml:space="preserve">leveraging </w:t>
      </w:r>
      <w:r w:rsidR="00B54EAF">
        <w:t>ETC QoQZ results from</w:t>
      </w:r>
      <w:r w:rsidR="00E659DC">
        <w:t xml:space="preserve"> </w:t>
      </w:r>
      <w:r w:rsidR="00E659DC">
        <w:fldChar w:fldCharType="begin"/>
      </w:r>
      <w:r w:rsidR="00E659DC">
        <w:instrText xml:space="preserve"> REF _Ref157416229 \w </w:instrText>
      </w:r>
      <w:r w:rsidR="00E659DC">
        <w:fldChar w:fldCharType="separate"/>
      </w:r>
      <w:r w:rsidR="00020D2A">
        <w:t>[5]</w:t>
      </w:r>
      <w:r w:rsidR="00E659DC">
        <w:fldChar w:fldCharType="end"/>
      </w:r>
      <w:r w:rsidR="00E23373">
        <w:t xml:space="preserve"> for 30 cm QZ</w:t>
      </w:r>
      <w:r w:rsidR="00EB2FDB">
        <w:t xml:space="preserve">. </w:t>
      </w:r>
    </w:p>
    <w:p w14:paraId="469BEBC1" w14:textId="40BDC4B8" w:rsidR="00EC0AFD" w:rsidRPr="00F309C0" w:rsidRDefault="00EC0AFD" w:rsidP="00EC0AFD">
      <w:pPr>
        <w:pStyle w:val="Heading1"/>
        <w:ind w:left="0" w:firstLine="0"/>
        <w:rPr>
          <w:lang w:val="en-US"/>
        </w:rPr>
      </w:pPr>
      <w:r w:rsidRPr="00F309C0">
        <w:rPr>
          <w:lang w:val="en-US"/>
        </w:rPr>
        <w:t>QoQZ MU</w:t>
      </w:r>
      <w:r w:rsidR="00F309C0" w:rsidRPr="00F309C0">
        <w:rPr>
          <w:lang w:val="en-US"/>
        </w:rPr>
        <w:t xml:space="preserve"> for EIRP/EIS and TRP</w:t>
      </w:r>
      <w:r w:rsidR="00F309C0">
        <w:rPr>
          <w:lang w:val="en-US"/>
        </w:rPr>
        <w:t xml:space="preserve"> Metrics</w:t>
      </w:r>
    </w:p>
    <w:p w14:paraId="4A947515" w14:textId="5B0C8934" w:rsidR="004B16E0" w:rsidRDefault="00EB2FDB" w:rsidP="00007850">
      <w:r>
        <w:t>Following the discussion of</w:t>
      </w:r>
      <w:r w:rsidR="00E659DC">
        <w:t xml:space="preserve"> </w:t>
      </w:r>
      <w:r w:rsidR="00E659DC">
        <w:fldChar w:fldCharType="begin"/>
      </w:r>
      <w:r w:rsidR="00E659DC">
        <w:instrText xml:space="preserve"> REF _Ref157416229 \w </w:instrText>
      </w:r>
      <w:r w:rsidR="00E659DC">
        <w:fldChar w:fldCharType="separate"/>
      </w:r>
      <w:r w:rsidR="00020D2A">
        <w:t>[5]</w:t>
      </w:r>
      <w:r w:rsidR="00E659DC">
        <w:fldChar w:fldCharType="end"/>
      </w:r>
      <w:r w:rsidR="004B16E0">
        <w:t xml:space="preserve">, </w:t>
      </w:r>
      <w:r w:rsidR="00745BB5">
        <w:t xml:space="preserve">an </w:t>
      </w:r>
      <w:r w:rsidR="004B16E0">
        <w:t>action point was created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161"/>
        <w:gridCol w:w="823"/>
        <w:gridCol w:w="3646"/>
        <w:gridCol w:w="1348"/>
        <w:gridCol w:w="1111"/>
        <w:gridCol w:w="1068"/>
        <w:gridCol w:w="797"/>
      </w:tblGrid>
      <w:tr w:rsidR="007F184A" w:rsidRPr="007F184A" w14:paraId="29604FB7" w14:textId="77777777" w:rsidTr="007F184A">
        <w:tc>
          <w:tcPr>
            <w:tcW w:w="12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02F460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Action ID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65C106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sWG</w:t>
            </w:r>
          </w:p>
        </w:tc>
        <w:tc>
          <w:tcPr>
            <w:tcW w:w="48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AAB4DB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Action</w:t>
            </w:r>
          </w:p>
        </w:tc>
        <w:tc>
          <w:tcPr>
            <w:tcW w:w="14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E91FCE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Responsible</w:t>
            </w:r>
          </w:p>
        </w:tc>
        <w:tc>
          <w:tcPr>
            <w:tcW w:w="12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761FCA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Relevant Tdoc</w:t>
            </w:r>
          </w:p>
        </w:tc>
        <w:tc>
          <w:tcPr>
            <w:tcW w:w="1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AE6F30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Deadline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EC4001" w14:textId="77777777" w:rsidR="007F184A" w:rsidRPr="007F184A" w:rsidRDefault="007F184A" w:rsidP="007F184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Status</w:t>
            </w:r>
          </w:p>
        </w:tc>
      </w:tr>
      <w:tr w:rsidR="007F184A" w:rsidRPr="007F184A" w14:paraId="5331C7CA" w14:textId="77777777" w:rsidTr="007F184A">
        <w:tc>
          <w:tcPr>
            <w:tcW w:w="12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DEE1CA" w14:textId="77777777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AP#100.21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88F911" w14:textId="77777777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RF</w:t>
            </w:r>
          </w:p>
        </w:tc>
        <w:tc>
          <w:tcPr>
            <w:tcW w:w="48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BCA9B" w14:textId="735095BC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System vendors to provide QoQZ MU measurements for EIRP/EIS and TRP metric for NTC and ETC (including FR2d)</w:t>
            </w:r>
          </w:p>
        </w:tc>
        <w:tc>
          <w:tcPr>
            <w:tcW w:w="1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A88EA6" w14:textId="77777777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KEYS, R&amp;S, Anritsu</w:t>
            </w:r>
          </w:p>
        </w:tc>
        <w:tc>
          <w:tcPr>
            <w:tcW w:w="12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55757" w14:textId="77777777" w:rsidR="007F184A" w:rsidRPr="007F184A" w:rsidRDefault="007F184A" w:rsidP="007F184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R5-235754</w:t>
            </w:r>
          </w:p>
        </w:tc>
        <w:tc>
          <w:tcPr>
            <w:tcW w:w="10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A460B3" w14:textId="77777777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RAN5#102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E806D" w14:textId="77777777" w:rsidR="007F184A" w:rsidRPr="007F184A" w:rsidRDefault="007F184A" w:rsidP="007F184A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F184A">
              <w:rPr>
                <w:rFonts w:ascii="Arial" w:eastAsia="Times New Roman" w:hAnsi="Arial" w:cs="Arial"/>
                <w:sz w:val="18"/>
                <w:szCs w:val="18"/>
              </w:rPr>
              <w:t>Open</w:t>
            </w:r>
          </w:p>
        </w:tc>
      </w:tr>
    </w:tbl>
    <w:p w14:paraId="41EB8545" w14:textId="23C51DC9" w:rsidR="003861A2" w:rsidRDefault="003861A2" w:rsidP="003861A2">
      <w:r>
        <w:t xml:space="preserve">In the following, </w:t>
      </w:r>
      <w:r w:rsidR="00A00AA0">
        <w:t xml:space="preserve">proposals for NTC and ETC QoQZ MUs will be made based on measurements provided in </w:t>
      </w:r>
      <w:r w:rsidR="00A00AA0">
        <w:fldChar w:fldCharType="begin"/>
      </w:r>
      <w:r w:rsidR="00A00AA0">
        <w:instrText xml:space="preserve"> REF _Ref141354371 \w </w:instrText>
      </w:r>
      <w:r w:rsidR="00A00AA0">
        <w:fldChar w:fldCharType="separate"/>
      </w:r>
      <w:r w:rsidR="00020D2A">
        <w:t>[4]</w:t>
      </w:r>
      <w:r w:rsidR="00A00AA0">
        <w:fldChar w:fldCharType="end"/>
      </w:r>
      <w:r w:rsidR="00A00AA0">
        <w:t xml:space="preserve">, </w:t>
      </w:r>
      <w:r w:rsidR="00A00AA0">
        <w:fldChar w:fldCharType="begin"/>
      </w:r>
      <w:r w:rsidR="00A00AA0">
        <w:instrText xml:space="preserve"> REF _Ref157416229 \w </w:instrText>
      </w:r>
      <w:r w:rsidR="00A00AA0">
        <w:fldChar w:fldCharType="separate"/>
      </w:r>
      <w:r w:rsidR="00020D2A">
        <w:t>[5]</w:t>
      </w:r>
      <w:r w:rsidR="00A00AA0">
        <w:fldChar w:fldCharType="end"/>
      </w:r>
      <w:r w:rsidR="00A00AA0">
        <w:t xml:space="preserve">. </w:t>
      </w:r>
    </w:p>
    <w:p w14:paraId="45265CD7" w14:textId="478ECF4B" w:rsidR="004B16E0" w:rsidRDefault="002B2698" w:rsidP="002B2698">
      <w:pPr>
        <w:pStyle w:val="Heading4"/>
      </w:pPr>
      <w:r>
        <w:t>NTC QoQZ</w:t>
      </w:r>
      <w:r w:rsidR="00F73FE0">
        <w:t xml:space="preserve"> with 30cm QZ</w:t>
      </w:r>
    </w:p>
    <w:p w14:paraId="43C1D658" w14:textId="7C10C261" w:rsidR="004B385F" w:rsidRDefault="002B2698" w:rsidP="00007850">
      <w:r>
        <w:t xml:space="preserve">In </w:t>
      </w:r>
      <w:r w:rsidR="00BB1587">
        <w:fldChar w:fldCharType="begin"/>
      </w:r>
      <w:r w:rsidR="00BB1587">
        <w:instrText xml:space="preserve"> REF _Ref141354371 \w </w:instrText>
      </w:r>
      <w:r w:rsidR="00BB1587">
        <w:fldChar w:fldCharType="separate"/>
      </w:r>
      <w:r w:rsidR="00020D2A">
        <w:t>[4]</w:t>
      </w:r>
      <w:r w:rsidR="00BB1587">
        <w:fldChar w:fldCharType="end"/>
      </w:r>
      <w:r w:rsidR="00BB1587">
        <w:t>, NTC QoQZ for FR2c (n259) and FR2d (n262) were presented</w:t>
      </w:r>
      <w:r w:rsidR="004B385F">
        <w:t xml:space="preserve"> </w:t>
      </w:r>
      <w:r w:rsidR="00097A4E">
        <w:t xml:space="preserve">for the 30cm QZ </w:t>
      </w:r>
      <w:r w:rsidR="004B385F">
        <w:t xml:space="preserve">and tabulated in </w:t>
      </w:r>
      <w:r w:rsidR="004B385F">
        <w:fldChar w:fldCharType="begin"/>
      </w:r>
      <w:r w:rsidR="004B385F">
        <w:instrText xml:space="preserve"> REF _Ref46762806 \h </w:instrText>
      </w:r>
      <w:r w:rsidR="004B385F">
        <w:fldChar w:fldCharType="separate"/>
      </w:r>
      <w:r w:rsidR="00020D2A">
        <w:t xml:space="preserve">Table </w:t>
      </w:r>
      <w:r w:rsidR="00020D2A">
        <w:rPr>
          <w:noProof/>
        </w:rPr>
        <w:t>1</w:t>
      </w:r>
      <w:r w:rsidR="004B385F">
        <w:fldChar w:fldCharType="end"/>
      </w:r>
      <w:r w:rsidR="004B385F">
        <w:t xml:space="preserve">. </w:t>
      </w:r>
    </w:p>
    <w:p w14:paraId="7E48CC26" w14:textId="1249A70B" w:rsidR="004B385F" w:rsidRDefault="004B385F" w:rsidP="004B385F">
      <w:pPr>
        <w:pStyle w:val="Caption"/>
        <w:jc w:val="center"/>
      </w:pPr>
      <w:bookmarkStart w:id="1" w:name="_Ref46762806"/>
      <w:bookmarkStart w:id="2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1</w:t>
      </w:r>
      <w:r>
        <w:fldChar w:fldCharType="end"/>
      </w:r>
      <w:bookmarkEnd w:id="1"/>
      <w:r>
        <w:t xml:space="preserve">: EIRP and TRP std. deviations from the full </w:t>
      </w:r>
      <w:r w:rsidR="00536420">
        <w:t xml:space="preserve">30 cm </w:t>
      </w:r>
      <w:r w:rsidR="00F73FE0">
        <w:t xml:space="preserve">NTC </w:t>
      </w:r>
      <w:r>
        <w:t>QoQZ scan</w:t>
      </w:r>
      <w:r w:rsidR="00DB39EC">
        <w:t xml:space="preserve"> </w:t>
      </w:r>
      <w:r w:rsidR="00C25F19">
        <w:fldChar w:fldCharType="begin"/>
      </w:r>
      <w:r w:rsidR="00C25F19">
        <w:instrText xml:space="preserve"> REF _Ref141354371 \w </w:instrText>
      </w:r>
      <w:r w:rsidR="00C25F19">
        <w:fldChar w:fldCharType="separate"/>
      </w:r>
      <w:r w:rsidR="00020D2A">
        <w:t>[4]</w:t>
      </w:r>
      <w:r w:rsidR="00C25F19">
        <w:fldChar w:fldCharType="end"/>
      </w:r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481"/>
        <w:gridCol w:w="1294"/>
        <w:gridCol w:w="1295"/>
        <w:gridCol w:w="1295"/>
        <w:gridCol w:w="1295"/>
      </w:tblGrid>
      <w:tr w:rsidR="004B385F" w:rsidRPr="001A2A56" w14:paraId="4C9A0667" w14:textId="77777777" w:rsidTr="00BD76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vAlign w:val="center"/>
            <w:hideMark/>
          </w:tcPr>
          <w:p w14:paraId="49CCDA5F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5179" w:type="dxa"/>
            <w:gridSpan w:val="4"/>
          </w:tcPr>
          <w:p w14:paraId="52E23F0F" w14:textId="77777777" w:rsidR="004B385F" w:rsidRPr="00A51768" w:rsidRDefault="004B385F" w:rsidP="00BD76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Standard Deviation [dB]</w:t>
            </w:r>
          </w:p>
        </w:tc>
      </w:tr>
      <w:tr w:rsidR="004B385F" w:rsidRPr="001A2A56" w14:paraId="3D178BE5" w14:textId="77777777" w:rsidTr="00BD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vAlign w:val="center"/>
            <w:hideMark/>
          </w:tcPr>
          <w:p w14:paraId="4BF48318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7E561C36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 xml:space="preserve">EIRP </w:t>
            </w: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br/>
              <w:t>(P1 only)</w:t>
            </w:r>
          </w:p>
        </w:tc>
        <w:tc>
          <w:tcPr>
            <w:tcW w:w="1295" w:type="dxa"/>
            <w:vAlign w:val="center"/>
            <w:hideMark/>
          </w:tcPr>
          <w:p w14:paraId="4885446B" w14:textId="77777777" w:rsidR="004B385F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EIRP</w:t>
            </w: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3B9EA000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(P1-P7)</w:t>
            </w:r>
          </w:p>
        </w:tc>
        <w:tc>
          <w:tcPr>
            <w:tcW w:w="1295" w:type="dxa"/>
            <w:vAlign w:val="center"/>
            <w:hideMark/>
          </w:tcPr>
          <w:p w14:paraId="4F6D05C1" w14:textId="77777777" w:rsidR="004B385F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TRP</w:t>
            </w:r>
          </w:p>
          <w:p w14:paraId="24828A37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 only)</w:t>
            </w:r>
          </w:p>
        </w:tc>
        <w:tc>
          <w:tcPr>
            <w:tcW w:w="1295" w:type="dxa"/>
          </w:tcPr>
          <w:p w14:paraId="3EFD364C" w14:textId="77777777" w:rsidR="004B385F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TRP</w:t>
            </w:r>
          </w:p>
          <w:p w14:paraId="1318E50B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(P1-P7)</w:t>
            </w:r>
          </w:p>
        </w:tc>
      </w:tr>
      <w:tr w:rsidR="004B385F" w:rsidRPr="001A2A56" w14:paraId="430EE0BD" w14:textId="77777777" w:rsidTr="00BD76E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4B5EB32C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94" w:type="dxa"/>
            <w:vAlign w:val="center"/>
          </w:tcPr>
          <w:p w14:paraId="0B0C76CE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1295" w:type="dxa"/>
            <w:noWrap/>
            <w:vAlign w:val="center"/>
          </w:tcPr>
          <w:p w14:paraId="78366BD0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0.46</w:t>
            </w:r>
          </w:p>
        </w:tc>
        <w:tc>
          <w:tcPr>
            <w:tcW w:w="1295" w:type="dxa"/>
            <w:noWrap/>
            <w:vAlign w:val="center"/>
          </w:tcPr>
          <w:p w14:paraId="5AD3067E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0.24</w:t>
            </w:r>
          </w:p>
        </w:tc>
        <w:tc>
          <w:tcPr>
            <w:tcW w:w="1295" w:type="dxa"/>
            <w:vAlign w:val="center"/>
          </w:tcPr>
          <w:p w14:paraId="6CACFA65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0.34</w:t>
            </w:r>
          </w:p>
        </w:tc>
      </w:tr>
      <w:tr w:rsidR="004B385F" w:rsidRPr="001A2A56" w14:paraId="523A9EF2" w14:textId="77777777" w:rsidTr="00BD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2CD089CE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94" w:type="dxa"/>
            <w:vAlign w:val="center"/>
          </w:tcPr>
          <w:p w14:paraId="574360D4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295" w:type="dxa"/>
            <w:noWrap/>
            <w:vAlign w:val="center"/>
          </w:tcPr>
          <w:p w14:paraId="4EE6794F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0.47</w:t>
            </w:r>
          </w:p>
        </w:tc>
        <w:tc>
          <w:tcPr>
            <w:tcW w:w="1295" w:type="dxa"/>
            <w:noWrap/>
            <w:vAlign w:val="center"/>
          </w:tcPr>
          <w:p w14:paraId="7AC8B2CC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0.15</w:t>
            </w:r>
          </w:p>
        </w:tc>
        <w:tc>
          <w:tcPr>
            <w:tcW w:w="1295" w:type="dxa"/>
            <w:vAlign w:val="center"/>
          </w:tcPr>
          <w:p w14:paraId="008039EB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</w:t>
            </w:r>
          </w:p>
        </w:tc>
      </w:tr>
      <w:tr w:rsidR="004B385F" w:rsidRPr="001A2A56" w14:paraId="01C3C65E" w14:textId="77777777" w:rsidTr="00BD76E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2DF09B0F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94" w:type="dxa"/>
            <w:vAlign w:val="center"/>
          </w:tcPr>
          <w:p w14:paraId="02795808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295" w:type="dxa"/>
            <w:noWrap/>
            <w:vAlign w:val="center"/>
          </w:tcPr>
          <w:p w14:paraId="0432EC9F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0.34</w:t>
            </w:r>
          </w:p>
        </w:tc>
        <w:tc>
          <w:tcPr>
            <w:tcW w:w="1295" w:type="dxa"/>
            <w:noWrap/>
            <w:vAlign w:val="center"/>
          </w:tcPr>
          <w:p w14:paraId="30AC4EB5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0.22</w:t>
            </w:r>
          </w:p>
        </w:tc>
        <w:tc>
          <w:tcPr>
            <w:tcW w:w="1295" w:type="dxa"/>
            <w:vAlign w:val="center"/>
          </w:tcPr>
          <w:p w14:paraId="5D54300A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0.27</w:t>
            </w:r>
          </w:p>
        </w:tc>
      </w:tr>
      <w:tr w:rsidR="004B385F" w:rsidRPr="001A2A56" w14:paraId="5FF4EB72" w14:textId="77777777" w:rsidTr="00BD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4E9DADF5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44.3</w:t>
            </w:r>
          </w:p>
        </w:tc>
        <w:tc>
          <w:tcPr>
            <w:tcW w:w="1294" w:type="dxa"/>
            <w:vAlign w:val="center"/>
          </w:tcPr>
          <w:p w14:paraId="1227777C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295" w:type="dxa"/>
            <w:noWrap/>
            <w:vAlign w:val="center"/>
          </w:tcPr>
          <w:p w14:paraId="0F1F949C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0.44</w:t>
            </w:r>
          </w:p>
        </w:tc>
        <w:tc>
          <w:tcPr>
            <w:tcW w:w="1295" w:type="dxa"/>
            <w:noWrap/>
            <w:vAlign w:val="center"/>
          </w:tcPr>
          <w:p w14:paraId="4994DFDD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0.18</w:t>
            </w:r>
          </w:p>
        </w:tc>
        <w:tc>
          <w:tcPr>
            <w:tcW w:w="1295" w:type="dxa"/>
            <w:vAlign w:val="center"/>
          </w:tcPr>
          <w:p w14:paraId="6F5D0E27" w14:textId="77777777" w:rsidR="004B385F" w:rsidRPr="00A51768" w:rsidRDefault="004B385F" w:rsidP="00BD76EB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</w:tr>
      <w:tr w:rsidR="004B385F" w:rsidRPr="001A2A56" w14:paraId="579D397F" w14:textId="77777777" w:rsidTr="00BD76E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51F9693A" w14:textId="77777777" w:rsidR="004B385F" w:rsidRPr="00A51768" w:rsidRDefault="004B385F" w:rsidP="00BD76E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51768">
              <w:rPr>
                <w:rFonts w:eastAsia="Times New Roman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294" w:type="dxa"/>
            <w:vAlign w:val="center"/>
          </w:tcPr>
          <w:p w14:paraId="6846B6BA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295" w:type="dxa"/>
            <w:noWrap/>
            <w:vAlign w:val="center"/>
          </w:tcPr>
          <w:p w14:paraId="7BDCE38B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0.46</w:t>
            </w:r>
          </w:p>
        </w:tc>
        <w:tc>
          <w:tcPr>
            <w:tcW w:w="1295" w:type="dxa"/>
            <w:noWrap/>
            <w:vAlign w:val="center"/>
          </w:tcPr>
          <w:p w14:paraId="641253DD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0.13</w:t>
            </w:r>
          </w:p>
        </w:tc>
        <w:tc>
          <w:tcPr>
            <w:tcW w:w="1295" w:type="dxa"/>
            <w:vAlign w:val="center"/>
          </w:tcPr>
          <w:p w14:paraId="2E28359B" w14:textId="77777777" w:rsidR="004B385F" w:rsidRPr="00A51768" w:rsidRDefault="004B385F" w:rsidP="00BD76E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0.34</w:t>
            </w:r>
          </w:p>
        </w:tc>
      </w:tr>
    </w:tbl>
    <w:bookmarkEnd w:id="2"/>
    <w:p w14:paraId="01E2135E" w14:textId="533C77C1" w:rsidR="002B2698" w:rsidRDefault="00C25F19" w:rsidP="00007850">
      <w:r>
        <w:t xml:space="preserve">A compromise was reached for FR2c based on results </w:t>
      </w:r>
      <w:r w:rsidR="00E12D92">
        <w:t xml:space="preserve">presented in </w:t>
      </w:r>
      <w:r w:rsidR="00773488">
        <w:fldChar w:fldCharType="begin"/>
      </w:r>
      <w:r w:rsidR="00773488">
        <w:instrText xml:space="preserve"> REF _Ref157667426 \w </w:instrText>
      </w:r>
      <w:r w:rsidR="00773488">
        <w:fldChar w:fldCharType="separate"/>
      </w:r>
      <w:r w:rsidR="00020D2A">
        <w:t>[6]</w:t>
      </w:r>
      <w:r w:rsidR="00773488">
        <w:fldChar w:fldCharType="end"/>
      </w:r>
      <w:r w:rsidR="00E12D92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E12D92" w14:paraId="3BB833BC" w14:textId="77777777" w:rsidTr="00E12D92">
        <w:tc>
          <w:tcPr>
            <w:tcW w:w="9964" w:type="dxa"/>
          </w:tcPr>
          <w:p w14:paraId="65ABB6E4" w14:textId="77777777" w:rsidR="005B0A32" w:rsidRPr="00DD19B2" w:rsidRDefault="005B0A32" w:rsidP="005B0A32">
            <w:r w:rsidRPr="00DD19B2">
              <w:rPr>
                <w:b/>
              </w:rPr>
              <w:lastRenderedPageBreak/>
              <w:t xml:space="preserve">Proposal 1: </w:t>
            </w:r>
            <w:r w:rsidRPr="00DD19B2">
              <w:t>For IFF with 30cm NTC Quiet Zone, specify a standard deviation for the Quality of Quiet Zone at Stage 2 for FR2c of 0.7 dB for EIRP and 0.6 dB for TRP.</w:t>
            </w:r>
          </w:p>
          <w:p w14:paraId="7BB7229F" w14:textId="07944237" w:rsidR="00E12D92" w:rsidRDefault="005B0A32" w:rsidP="005B0A32">
            <w:r w:rsidRPr="00DD19B2">
              <w:rPr>
                <w:b/>
              </w:rPr>
              <w:t xml:space="preserve">Proposal 2: </w:t>
            </w:r>
            <w:r w:rsidRPr="00DD19B2">
              <w:t>For IFF with 30cm NTC Quiet Zone, specify a standard deviation for the Quality of Quiet Zone at Stage 1 for FR2c of 0.5 dB.</w:t>
            </w:r>
          </w:p>
        </w:tc>
      </w:tr>
    </w:tbl>
    <w:p w14:paraId="1D9E5333" w14:textId="4173DFC3" w:rsidR="00993CF1" w:rsidRDefault="00993CF1" w:rsidP="00007850">
      <w:r>
        <w:t xml:space="preserve">Unfortunately, </w:t>
      </w:r>
      <w:r w:rsidR="006F156D">
        <w:t xml:space="preserve">this agreement did not get implemented properly in </w:t>
      </w:r>
      <w:r w:rsidR="00E26ADD">
        <w:t xml:space="preserve">TR 38.903 </w:t>
      </w:r>
      <w:r w:rsidR="00E26ADD">
        <w:fldChar w:fldCharType="begin"/>
      </w:r>
      <w:r w:rsidR="00E26ADD">
        <w:instrText xml:space="preserve"> REF _Ref141343939 \w </w:instrText>
      </w:r>
      <w:r w:rsidR="00E26ADD">
        <w:fldChar w:fldCharType="separate"/>
      </w:r>
      <w:r w:rsidR="00020D2A">
        <w:t>[3]</w:t>
      </w:r>
      <w:r w:rsidR="00E26ADD">
        <w:fldChar w:fldCharType="end"/>
      </w:r>
      <w:r w:rsidR="00E26ADD">
        <w:t xml:space="preserve"> with </w:t>
      </w:r>
      <w:r w:rsidR="00E26ADD">
        <w:fldChar w:fldCharType="begin"/>
      </w:r>
      <w:r w:rsidR="00E26ADD">
        <w:instrText xml:space="preserve"> REF _Ref157671618 \w </w:instrText>
      </w:r>
      <w:r w:rsidR="00E26ADD">
        <w:fldChar w:fldCharType="separate"/>
      </w:r>
      <w:r w:rsidR="00020D2A">
        <w:t>[7]</w:t>
      </w:r>
      <w:r w:rsidR="00E26ADD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DE3D3D" w14:paraId="07927914" w14:textId="77777777" w:rsidTr="00DE3D3D">
        <w:tc>
          <w:tcPr>
            <w:tcW w:w="9964" w:type="dxa"/>
          </w:tcPr>
          <w:p w14:paraId="04673CC1" w14:textId="57F299D7" w:rsidR="00DE3D3D" w:rsidRDefault="00DE3D3D" w:rsidP="00007850">
            <w:r>
              <w:rPr>
                <w:noProof/>
              </w:rPr>
              <w:drawing>
                <wp:inline distT="0" distB="0" distL="0" distR="0" wp14:anchorId="1104BA34" wp14:editId="7D682259">
                  <wp:extent cx="6333490" cy="1504950"/>
                  <wp:effectExtent l="0" t="0" r="0" b="0"/>
                  <wp:docPr id="7666580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65804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349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7B260" w14:textId="0676BFE2" w:rsidR="00993CF1" w:rsidRDefault="00633609" w:rsidP="00007850">
      <w:r w:rsidRPr="001F2CF8">
        <w:t xml:space="preserve">It is therefore proposed </w:t>
      </w:r>
      <w:r w:rsidR="0022420F" w:rsidRPr="001F2CF8">
        <w:t>not to undo</w:t>
      </w:r>
      <w:r w:rsidR="00E25636" w:rsidRPr="001F2CF8">
        <w:t xml:space="preserve"> the MUs in </w:t>
      </w:r>
      <w:r w:rsidR="00E25636" w:rsidRPr="001F2CF8">
        <w:fldChar w:fldCharType="begin"/>
      </w:r>
      <w:r w:rsidR="00E25636" w:rsidRPr="001F2CF8">
        <w:instrText xml:space="preserve"> REF _Ref141343939 \w </w:instrText>
      </w:r>
      <w:r w:rsidR="00AE662E" w:rsidRPr="001F2CF8">
        <w:instrText xml:space="preserve"> \* MERGEFORMAT </w:instrText>
      </w:r>
      <w:r w:rsidR="00E25636" w:rsidRPr="001F2CF8">
        <w:fldChar w:fldCharType="separate"/>
      </w:r>
      <w:r w:rsidR="00020D2A">
        <w:t>[3]</w:t>
      </w:r>
      <w:r w:rsidR="00E25636" w:rsidRPr="001F2CF8">
        <w:fldChar w:fldCharType="end"/>
      </w:r>
      <w:r w:rsidR="00E25636" w:rsidRPr="001F2CF8">
        <w:t xml:space="preserve"> and keep the FR2c QoQZ MU</w:t>
      </w:r>
      <w:r w:rsidR="00B14E41" w:rsidRPr="001F2CF8">
        <w:t xml:space="preserve"> the same for EIRP/EIS and TRP metrics.</w:t>
      </w:r>
      <w:r w:rsidR="00B14E41">
        <w:t xml:space="preserve"> </w:t>
      </w:r>
    </w:p>
    <w:p w14:paraId="3E9C45D0" w14:textId="21689F3F" w:rsidR="00E12D92" w:rsidRDefault="001712B9" w:rsidP="00007850">
      <w:r>
        <w:t xml:space="preserve">Based on the results presented in </w:t>
      </w:r>
      <w:r>
        <w:fldChar w:fldCharType="begin"/>
      </w:r>
      <w:r>
        <w:instrText xml:space="preserve"> REF _Ref141354371 \w </w:instrText>
      </w:r>
      <w:r>
        <w:fldChar w:fldCharType="separate"/>
      </w:r>
      <w:r w:rsidR="00020D2A">
        <w:t>[4]</w:t>
      </w:r>
      <w:r>
        <w:fldChar w:fldCharType="end"/>
      </w:r>
      <w:r>
        <w:t>, no increase in NTC QoQZ</w:t>
      </w:r>
      <w:r w:rsidR="00FE59EE">
        <w:t xml:space="preserve"> can be observed, i.e., it is proposed to define the QoQZ MU for FR2d to match that from FR2c.</w:t>
      </w:r>
    </w:p>
    <w:p w14:paraId="75551258" w14:textId="4ADFE123" w:rsidR="00FE59EE" w:rsidRDefault="00FE59EE" w:rsidP="00FE59E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2</w:t>
      </w:r>
      <w:r>
        <w:fldChar w:fldCharType="end"/>
      </w:r>
      <w:r>
        <w:t>: Proposed NTC QoQZ MU for EIRP/EIS metrics (30 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FE59EE" w:rsidRPr="00C52025" w14:paraId="2594D4BD" w14:textId="77777777" w:rsidTr="00BD76EB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A03F" w14:textId="77777777" w:rsidR="00FE59EE" w:rsidRPr="00A11426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7F68" w14:textId="77777777" w:rsidR="00FE59EE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8F8C" w14:textId="2A043C92" w:rsidR="00FE59EE" w:rsidRDefault="00D839AB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NTC</w:t>
            </w:r>
            <w:r w:rsidR="00FE59EE">
              <w:rPr>
                <w:rFonts w:eastAsia="Times New Roman"/>
                <w:b/>
                <w:bCs/>
                <w:color w:val="000000"/>
                <w:lang w:val="en-US"/>
              </w:rPr>
              <w:t xml:space="preserve"> QoQZ MU [dB]</w:t>
            </w:r>
          </w:p>
        </w:tc>
      </w:tr>
      <w:tr w:rsidR="00FE59EE" w:rsidRPr="00C52025" w14:paraId="61EC54B5" w14:textId="77777777" w:rsidTr="00BD76EB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1932" w14:textId="77777777" w:rsidR="00FE59EE" w:rsidRPr="00A11426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7865" w14:textId="77777777" w:rsidR="00FE59EE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7D62" w14:textId="77777777" w:rsidR="00FE59EE" w:rsidRPr="00A11426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BF0A" w14:textId="77777777" w:rsidR="00FE59EE" w:rsidRPr="00A11426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C371" w14:textId="77777777" w:rsidR="00FE59EE" w:rsidRPr="00A11426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939A" w14:textId="77777777" w:rsidR="00FE59EE" w:rsidRDefault="00FE59EE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043E42" w:rsidRPr="00C52025" w14:paraId="1E3F8BFE" w14:textId="77777777" w:rsidTr="00BD76EB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94D2" w14:textId="77777777" w:rsidR="00043E42" w:rsidRPr="00A11426" w:rsidRDefault="00043E42" w:rsidP="00043E4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19CC" w14:textId="77777777" w:rsidR="00043E42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69B53" w14:textId="4851ED2A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18E80" w14:textId="28B098E9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4AC0C" w14:textId="1A41A8C5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9C2" w14:textId="50949059" w:rsidR="00043E42" w:rsidRPr="002E714E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0.7</w:t>
            </w:r>
          </w:p>
        </w:tc>
      </w:tr>
      <w:tr w:rsidR="00043E42" w:rsidRPr="00C52025" w14:paraId="678090B3" w14:textId="77777777" w:rsidTr="00BD76EB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5423" w14:textId="77777777" w:rsidR="00043E42" w:rsidRPr="00A11426" w:rsidRDefault="00043E42" w:rsidP="00043E4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36B" w14:textId="77777777" w:rsidR="00043E42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AAC42" w14:textId="61840318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F3863" w14:textId="4B9987EE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33B0E" w14:textId="3063E726" w:rsidR="00043E42" w:rsidRPr="000D0700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6321" w14:textId="391F0FFE" w:rsidR="00043E42" w:rsidRPr="002E714E" w:rsidRDefault="00043E42" w:rsidP="00043E42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0.5</w:t>
            </w:r>
          </w:p>
        </w:tc>
      </w:tr>
      <w:tr w:rsidR="00470237" w:rsidRPr="00C52025" w14:paraId="15FFAEEF" w14:textId="77777777" w:rsidTr="00041AB6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9FE6" w14:textId="08544C96" w:rsidR="00470237" w:rsidRPr="00A11426" w:rsidRDefault="00470237" w:rsidP="0047023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63FED" w14:textId="676841E4" w:rsidR="00470237" w:rsidRDefault="00470237" w:rsidP="0047023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TRP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4D39" w14:textId="236FECE4" w:rsidR="00470237" w:rsidRDefault="00470237" w:rsidP="0047023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273A6" w14:textId="17DF9D14" w:rsidR="00470237" w:rsidRDefault="00470237" w:rsidP="0047023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B8F88" w14:textId="751B0B8B" w:rsidR="00470237" w:rsidRDefault="00470237" w:rsidP="0047023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1F2CF8">
              <w:rPr>
                <w:rFonts w:eastAsia="Times New Roman"/>
                <w:color w:val="000000"/>
                <w:lang w:val="en-US"/>
              </w:rPr>
              <w:t>0.</w:t>
            </w:r>
            <w:r w:rsidR="00154A73" w:rsidRPr="001F2CF8">
              <w:rPr>
                <w:rFonts w:eastAsia="Times New Roman"/>
                <w:color w:val="000000"/>
                <w:lang w:val="en-US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E2148" w14:textId="18A37E9B" w:rsidR="00470237" w:rsidRPr="002E714E" w:rsidRDefault="00470237" w:rsidP="00470237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</w:t>
            </w:r>
            <w:r w:rsidR="00154A73">
              <w:rPr>
                <w:rFonts w:eastAsia="Times New Roman"/>
                <w:color w:val="000000"/>
                <w:highlight w:val="yellow"/>
                <w:lang w:val="en-US"/>
              </w:rPr>
              <w:t>7</w:t>
            </w:r>
          </w:p>
        </w:tc>
      </w:tr>
      <w:tr w:rsidR="002E714E" w:rsidRPr="00C52025" w14:paraId="6A7AB705" w14:textId="77777777" w:rsidTr="009913DD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D042" w14:textId="250AD522" w:rsidR="002E714E" w:rsidRPr="00A11426" w:rsidRDefault="002E714E" w:rsidP="002E714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7C1" w14:textId="77777777" w:rsidR="002E714E" w:rsidRDefault="002E714E" w:rsidP="002E714E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DE4D" w14:textId="315CCC6B" w:rsidR="002E714E" w:rsidRDefault="002E714E" w:rsidP="002E714E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9D284" w14:textId="501AE409" w:rsidR="002E714E" w:rsidRDefault="002E714E" w:rsidP="002E714E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DE1AD" w14:textId="4006D3F7" w:rsidR="002E714E" w:rsidRDefault="002E714E" w:rsidP="002E714E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78DE0" w14:textId="60FE7775" w:rsidR="002E714E" w:rsidRPr="002E714E" w:rsidRDefault="002E714E" w:rsidP="002E714E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0.5</w:t>
            </w:r>
          </w:p>
        </w:tc>
      </w:tr>
    </w:tbl>
    <w:p w14:paraId="387A09CC" w14:textId="20ACE4EB" w:rsidR="00D839AB" w:rsidRPr="00DD19B2" w:rsidRDefault="00D839AB" w:rsidP="00D839AB">
      <w:pPr>
        <w:pStyle w:val="Caption"/>
      </w:pPr>
      <w:bookmarkStart w:id="3" w:name="_Ref1574181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D2A">
        <w:rPr>
          <w:noProof/>
        </w:rPr>
        <w:t>1</w:t>
      </w:r>
      <w:r>
        <w:fldChar w:fldCharType="end"/>
      </w:r>
      <w:r>
        <w:t xml:space="preserve">: </w:t>
      </w:r>
      <w:r w:rsidRPr="00DD19B2">
        <w:t xml:space="preserve">For IFF with 30cm Quiet Zone, specify a standard deviation for the Quality of Quiet Zone </w:t>
      </w:r>
      <w:r w:rsidR="00041AB6">
        <w:t xml:space="preserve">for NTC </w:t>
      </w:r>
      <w:r w:rsidRPr="00DD19B2">
        <w:t>at Stage 2 for FR2</w:t>
      </w:r>
      <w:r w:rsidR="00E861B6">
        <w:t>d</w:t>
      </w:r>
      <w:r w:rsidRPr="00DD19B2">
        <w:t xml:space="preserve"> of 0.7 dB for EIRP</w:t>
      </w:r>
      <w:r w:rsidR="006D15FC">
        <w:t>/EIS</w:t>
      </w:r>
      <w:r w:rsidRPr="00DD19B2">
        <w:t xml:space="preserve"> </w:t>
      </w:r>
      <w:r w:rsidR="00656887">
        <w:t>and</w:t>
      </w:r>
      <w:r w:rsidRPr="00DD19B2">
        <w:t xml:space="preserve"> TRP</w:t>
      </w:r>
      <w:r w:rsidR="00F03E25">
        <w:t xml:space="preserve"> metrics</w:t>
      </w:r>
      <w:r w:rsidRPr="00DD19B2">
        <w:t>.</w:t>
      </w:r>
      <w:bookmarkEnd w:id="3"/>
    </w:p>
    <w:p w14:paraId="0254412D" w14:textId="200F994C" w:rsidR="00FE59EE" w:rsidRPr="00D839AB" w:rsidRDefault="00D839AB" w:rsidP="00D839AB">
      <w:pPr>
        <w:rPr>
          <w:b/>
          <w:bCs/>
        </w:rPr>
      </w:pPr>
      <w:bookmarkStart w:id="4" w:name="_Ref157418132"/>
      <w:r w:rsidRPr="00D839AB">
        <w:rPr>
          <w:b/>
          <w:bCs/>
        </w:rPr>
        <w:t xml:space="preserve">Proposal </w:t>
      </w:r>
      <w:r w:rsidRPr="00D839AB">
        <w:rPr>
          <w:b/>
          <w:bCs/>
        </w:rPr>
        <w:fldChar w:fldCharType="begin"/>
      </w:r>
      <w:r w:rsidRPr="00D839AB">
        <w:rPr>
          <w:b/>
          <w:bCs/>
        </w:rPr>
        <w:instrText xml:space="preserve"> SEQ Proposal \* ARABIC </w:instrText>
      </w:r>
      <w:r w:rsidRPr="00D839AB">
        <w:rPr>
          <w:b/>
          <w:bCs/>
        </w:rPr>
        <w:fldChar w:fldCharType="separate"/>
      </w:r>
      <w:r w:rsidR="00020D2A">
        <w:rPr>
          <w:b/>
          <w:bCs/>
          <w:noProof/>
        </w:rPr>
        <w:t>2</w:t>
      </w:r>
      <w:r w:rsidRPr="00D839AB">
        <w:rPr>
          <w:b/>
          <w:bCs/>
        </w:rPr>
        <w:fldChar w:fldCharType="end"/>
      </w:r>
      <w:r w:rsidRPr="00D839AB">
        <w:rPr>
          <w:b/>
          <w:bCs/>
        </w:rPr>
        <w:t xml:space="preserve">: For IFF with 30cm </w:t>
      </w:r>
      <w:r w:rsidR="006D15FC">
        <w:rPr>
          <w:b/>
          <w:bCs/>
        </w:rPr>
        <w:t>Q</w:t>
      </w:r>
      <w:r w:rsidRPr="00D839AB">
        <w:rPr>
          <w:b/>
          <w:bCs/>
        </w:rPr>
        <w:t xml:space="preserve">uiet Zone, specify a standard deviation for the Quality of Quiet Zone </w:t>
      </w:r>
      <w:r w:rsidR="006D15FC">
        <w:rPr>
          <w:b/>
          <w:bCs/>
        </w:rPr>
        <w:t xml:space="preserve">for NTC </w:t>
      </w:r>
      <w:r w:rsidRPr="00D839AB">
        <w:rPr>
          <w:b/>
          <w:bCs/>
        </w:rPr>
        <w:t>at Stage 1 for FR2</w:t>
      </w:r>
      <w:r w:rsidR="00E861B6">
        <w:rPr>
          <w:b/>
          <w:bCs/>
        </w:rPr>
        <w:t>d</w:t>
      </w:r>
      <w:r w:rsidRPr="00D839AB">
        <w:rPr>
          <w:b/>
          <w:bCs/>
        </w:rPr>
        <w:t xml:space="preserve"> of 0.5 dB</w:t>
      </w:r>
      <w:r w:rsidR="006D15FC">
        <w:rPr>
          <w:b/>
          <w:bCs/>
        </w:rPr>
        <w:t xml:space="preserve"> for EIRP/EIS and TRP</w:t>
      </w:r>
      <w:r w:rsidR="00656887">
        <w:rPr>
          <w:b/>
          <w:bCs/>
        </w:rPr>
        <w:t xml:space="preserve"> metrics</w:t>
      </w:r>
      <w:r w:rsidRPr="00D839AB">
        <w:rPr>
          <w:b/>
          <w:bCs/>
        </w:rPr>
        <w:t>.</w:t>
      </w:r>
      <w:bookmarkEnd w:id="4"/>
    </w:p>
    <w:p w14:paraId="70CB5CDA" w14:textId="09E39D51" w:rsidR="00F73FE0" w:rsidRDefault="00F73FE0" w:rsidP="00F73FE0">
      <w:pPr>
        <w:pStyle w:val="Heading4"/>
      </w:pPr>
      <w:r>
        <w:t>NTC QoQZ with 40cm QZ</w:t>
      </w:r>
    </w:p>
    <w:p w14:paraId="44B60F28" w14:textId="7E92AD12" w:rsidR="00F73FE0" w:rsidRDefault="00F73FE0" w:rsidP="00F73FE0">
      <w:r>
        <w:t xml:space="preserve">In </w:t>
      </w:r>
      <w:r w:rsidR="006E6596">
        <w:fldChar w:fldCharType="begin"/>
      </w:r>
      <w:r w:rsidR="006E6596">
        <w:instrText xml:space="preserve"> REF _Ref158793545 \w </w:instrText>
      </w:r>
      <w:r w:rsidR="006E6596">
        <w:fldChar w:fldCharType="separate"/>
      </w:r>
      <w:r w:rsidR="00020D2A">
        <w:t>[9]</w:t>
      </w:r>
      <w:r w:rsidR="006E6596">
        <w:fldChar w:fldCharType="end"/>
      </w:r>
      <w:r>
        <w:t xml:space="preserve">, NTC QoQZ for FR2c (n259) and FR2d (n262) were presented for the </w:t>
      </w:r>
      <w:r w:rsidR="006E6596">
        <w:t>4</w:t>
      </w:r>
      <w:r>
        <w:t>0cm QZ and tabulated in</w:t>
      </w:r>
      <w:r w:rsidR="006E6596">
        <w:t xml:space="preserve"> </w:t>
      </w:r>
      <w:r w:rsidR="006E6596">
        <w:fldChar w:fldCharType="begin"/>
      </w:r>
      <w:r w:rsidR="006E6596">
        <w:instrText xml:space="preserve"> REF _Ref158793579 \h </w:instrText>
      </w:r>
      <w:r w:rsidR="006E6596">
        <w:fldChar w:fldCharType="separate"/>
      </w:r>
      <w:r w:rsidR="00020D2A">
        <w:t xml:space="preserve">Table </w:t>
      </w:r>
      <w:r w:rsidR="00020D2A">
        <w:rPr>
          <w:noProof/>
        </w:rPr>
        <w:t>3</w:t>
      </w:r>
      <w:r w:rsidR="006E6596">
        <w:fldChar w:fldCharType="end"/>
      </w:r>
      <w:r>
        <w:t xml:space="preserve">. </w:t>
      </w:r>
    </w:p>
    <w:p w14:paraId="17704408" w14:textId="72E0C2EF" w:rsidR="00F73FE0" w:rsidRDefault="00F73FE0" w:rsidP="00F73FE0">
      <w:pPr>
        <w:pStyle w:val="Caption"/>
        <w:jc w:val="center"/>
      </w:pPr>
      <w:bookmarkStart w:id="5" w:name="_Ref1587935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3</w:t>
      </w:r>
      <w:r>
        <w:fldChar w:fldCharType="end"/>
      </w:r>
      <w:bookmarkEnd w:id="5"/>
      <w:r>
        <w:t xml:space="preserve">: EIRP and TRP std. deviations from the full </w:t>
      </w:r>
      <w:r w:rsidR="006E6596">
        <w:t>4</w:t>
      </w:r>
      <w:r>
        <w:t xml:space="preserve">0 cm NTC QoQZ scan </w:t>
      </w:r>
      <w:r w:rsidR="001D4286">
        <w:fldChar w:fldCharType="begin"/>
      </w:r>
      <w:r w:rsidR="001D4286">
        <w:instrText xml:space="preserve"> REF _Ref158793545 \w </w:instrText>
      </w:r>
      <w:r w:rsidR="001D4286">
        <w:fldChar w:fldCharType="separate"/>
      </w:r>
      <w:r w:rsidR="00020D2A">
        <w:t>[9]</w:t>
      </w:r>
      <w:r w:rsidR="001D4286">
        <w:fldChar w:fldCharType="end"/>
      </w:r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579"/>
        <w:gridCol w:w="1254"/>
        <w:gridCol w:w="1295"/>
        <w:gridCol w:w="1295"/>
        <w:gridCol w:w="1237"/>
      </w:tblGrid>
      <w:tr w:rsidR="001D4286" w:rsidRPr="00257F1B" w14:paraId="0D0BD35F" w14:textId="77777777" w:rsidTr="000E6D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 w:val="restart"/>
            <w:hideMark/>
          </w:tcPr>
          <w:p w14:paraId="11848C4A" w14:textId="77777777" w:rsidR="001D4286" w:rsidRPr="00257F1B" w:rsidRDefault="001D4286" w:rsidP="000E6DE4">
            <w:pPr>
              <w:pStyle w:val="TAH"/>
              <w:rPr>
                <w:b/>
                <w:bCs w:val="0"/>
              </w:rPr>
            </w:pPr>
            <w:r w:rsidRPr="00257F1B">
              <w:rPr>
                <w:b/>
                <w:bCs w:val="0"/>
              </w:rPr>
              <w:t>Frequency [GHz]</w:t>
            </w:r>
          </w:p>
        </w:tc>
        <w:tc>
          <w:tcPr>
            <w:tcW w:w="5081" w:type="dxa"/>
            <w:gridSpan w:val="4"/>
          </w:tcPr>
          <w:p w14:paraId="2506B2F3" w14:textId="77777777" w:rsidR="001D4286" w:rsidRPr="00257F1B" w:rsidRDefault="001D4286" w:rsidP="000E6D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257F1B">
              <w:rPr>
                <w:b/>
                <w:bCs w:val="0"/>
              </w:rPr>
              <w:t>Standard Deviation [dB]</w:t>
            </w:r>
          </w:p>
        </w:tc>
      </w:tr>
      <w:tr w:rsidR="001D4286" w:rsidRPr="00257F1B" w14:paraId="3127428B" w14:textId="77777777" w:rsidTr="000E6D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/>
            <w:hideMark/>
          </w:tcPr>
          <w:p w14:paraId="19B894BE" w14:textId="77777777" w:rsidR="001D4286" w:rsidRPr="00257F1B" w:rsidRDefault="001D4286" w:rsidP="000E6DE4">
            <w:pPr>
              <w:pStyle w:val="TAH"/>
              <w:rPr>
                <w:b/>
                <w:bCs w:val="0"/>
              </w:rPr>
            </w:pPr>
          </w:p>
        </w:tc>
        <w:tc>
          <w:tcPr>
            <w:tcW w:w="1254" w:type="dxa"/>
          </w:tcPr>
          <w:p w14:paraId="592EFD76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 xml:space="preserve">EIRP </w:t>
            </w:r>
            <w:r w:rsidRPr="00257F1B">
              <w:br/>
              <w:t>(P1 only)</w:t>
            </w:r>
          </w:p>
        </w:tc>
        <w:tc>
          <w:tcPr>
            <w:tcW w:w="1295" w:type="dxa"/>
            <w:hideMark/>
          </w:tcPr>
          <w:p w14:paraId="7ABE79CC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 xml:space="preserve">EIRP </w:t>
            </w:r>
          </w:p>
          <w:p w14:paraId="78537075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(P1-P7)</w:t>
            </w:r>
          </w:p>
        </w:tc>
        <w:tc>
          <w:tcPr>
            <w:tcW w:w="1295" w:type="dxa"/>
            <w:hideMark/>
          </w:tcPr>
          <w:p w14:paraId="340E2154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TRP</w:t>
            </w:r>
          </w:p>
          <w:p w14:paraId="1D2171DA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(P1 only)</w:t>
            </w:r>
          </w:p>
        </w:tc>
        <w:tc>
          <w:tcPr>
            <w:tcW w:w="1237" w:type="dxa"/>
          </w:tcPr>
          <w:p w14:paraId="271985F9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TRP</w:t>
            </w:r>
          </w:p>
          <w:p w14:paraId="193569C4" w14:textId="77777777" w:rsidR="001D4286" w:rsidRPr="00257F1B" w:rsidRDefault="001D4286" w:rsidP="000E6DE4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(P1-P7)</w:t>
            </w:r>
          </w:p>
        </w:tc>
      </w:tr>
      <w:tr w:rsidR="001D4286" w:rsidRPr="00257F1B" w14:paraId="220BAEA3" w14:textId="77777777" w:rsidTr="000E6DE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4A30AD21" w14:textId="77777777" w:rsidR="001D4286" w:rsidRPr="00257F1B" w:rsidRDefault="001D4286" w:rsidP="000E6DE4">
            <w:pPr>
              <w:pStyle w:val="TAC"/>
              <w:rPr>
                <w:b w:val="0"/>
                <w:bCs w:val="0"/>
              </w:rPr>
            </w:pPr>
            <w:r w:rsidRPr="00257F1B">
              <w:t>23.45</w:t>
            </w:r>
          </w:p>
        </w:tc>
        <w:tc>
          <w:tcPr>
            <w:tcW w:w="1254" w:type="dxa"/>
          </w:tcPr>
          <w:p w14:paraId="486EB4A3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257F1B">
              <w:rPr>
                <w:color w:val="000000"/>
              </w:rPr>
              <w:t>0.15</w:t>
            </w:r>
          </w:p>
        </w:tc>
        <w:tc>
          <w:tcPr>
            <w:tcW w:w="1295" w:type="dxa"/>
            <w:noWrap/>
          </w:tcPr>
          <w:p w14:paraId="5A14AF66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0.49</w:t>
            </w:r>
          </w:p>
        </w:tc>
        <w:tc>
          <w:tcPr>
            <w:tcW w:w="1295" w:type="dxa"/>
            <w:noWrap/>
          </w:tcPr>
          <w:p w14:paraId="6699C241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0.14</w:t>
            </w:r>
          </w:p>
        </w:tc>
        <w:tc>
          <w:tcPr>
            <w:tcW w:w="1237" w:type="dxa"/>
          </w:tcPr>
          <w:p w14:paraId="33BE2E87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0.47</w:t>
            </w:r>
          </w:p>
        </w:tc>
      </w:tr>
      <w:tr w:rsidR="001D4286" w:rsidRPr="00257F1B" w14:paraId="51AC7E16" w14:textId="77777777" w:rsidTr="000E6D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35376288" w14:textId="77777777" w:rsidR="001D4286" w:rsidRPr="00257F1B" w:rsidRDefault="001D4286" w:rsidP="000E6DE4">
            <w:pPr>
              <w:pStyle w:val="TAC"/>
              <w:rPr>
                <w:b w:val="0"/>
                <w:bCs w:val="0"/>
              </w:rPr>
            </w:pPr>
            <w:r w:rsidRPr="00257F1B">
              <w:t>32.125</w:t>
            </w:r>
          </w:p>
        </w:tc>
        <w:tc>
          <w:tcPr>
            <w:tcW w:w="1254" w:type="dxa"/>
          </w:tcPr>
          <w:p w14:paraId="28CBC18A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257F1B">
              <w:rPr>
                <w:color w:val="000000"/>
              </w:rPr>
              <w:t>0.09</w:t>
            </w:r>
          </w:p>
        </w:tc>
        <w:tc>
          <w:tcPr>
            <w:tcW w:w="1295" w:type="dxa"/>
            <w:noWrap/>
          </w:tcPr>
          <w:p w14:paraId="2BCCA593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0.50</w:t>
            </w:r>
          </w:p>
        </w:tc>
        <w:tc>
          <w:tcPr>
            <w:tcW w:w="1295" w:type="dxa"/>
            <w:noWrap/>
          </w:tcPr>
          <w:p w14:paraId="64F8B518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0.04</w:t>
            </w:r>
          </w:p>
        </w:tc>
        <w:tc>
          <w:tcPr>
            <w:tcW w:w="1237" w:type="dxa"/>
          </w:tcPr>
          <w:p w14:paraId="34483881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0.35</w:t>
            </w:r>
          </w:p>
        </w:tc>
      </w:tr>
      <w:tr w:rsidR="001D4286" w:rsidRPr="00257F1B" w14:paraId="74501E0F" w14:textId="77777777" w:rsidTr="000E6DE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616DE7EF" w14:textId="77777777" w:rsidR="001D4286" w:rsidRPr="00257F1B" w:rsidRDefault="001D4286" w:rsidP="000E6DE4">
            <w:pPr>
              <w:pStyle w:val="TAC"/>
              <w:rPr>
                <w:b w:val="0"/>
                <w:bCs w:val="0"/>
              </w:rPr>
            </w:pPr>
            <w:r w:rsidRPr="00257F1B">
              <w:t>40.8</w:t>
            </w:r>
          </w:p>
        </w:tc>
        <w:tc>
          <w:tcPr>
            <w:tcW w:w="1254" w:type="dxa"/>
          </w:tcPr>
          <w:p w14:paraId="5067A2C6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257F1B">
              <w:rPr>
                <w:color w:val="000000"/>
              </w:rPr>
              <w:t>0.37</w:t>
            </w:r>
          </w:p>
        </w:tc>
        <w:tc>
          <w:tcPr>
            <w:tcW w:w="1295" w:type="dxa"/>
            <w:noWrap/>
          </w:tcPr>
          <w:p w14:paraId="32DC75CC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0.41</w:t>
            </w:r>
          </w:p>
        </w:tc>
        <w:tc>
          <w:tcPr>
            <w:tcW w:w="1295" w:type="dxa"/>
            <w:noWrap/>
          </w:tcPr>
          <w:p w14:paraId="4E9FF437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0.20</w:t>
            </w:r>
          </w:p>
        </w:tc>
        <w:tc>
          <w:tcPr>
            <w:tcW w:w="1237" w:type="dxa"/>
          </w:tcPr>
          <w:p w14:paraId="6968CB67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0.32</w:t>
            </w:r>
          </w:p>
        </w:tc>
      </w:tr>
      <w:tr w:rsidR="001D4286" w:rsidRPr="00257F1B" w14:paraId="5FDABB01" w14:textId="77777777" w:rsidTr="000E6D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409E1804" w14:textId="77777777" w:rsidR="001D4286" w:rsidRPr="00257F1B" w:rsidRDefault="001D4286" w:rsidP="000E6DE4">
            <w:pPr>
              <w:pStyle w:val="TAC"/>
            </w:pPr>
            <w:r w:rsidRPr="00257F1B">
              <w:t>44.3</w:t>
            </w:r>
          </w:p>
        </w:tc>
        <w:tc>
          <w:tcPr>
            <w:tcW w:w="1254" w:type="dxa"/>
          </w:tcPr>
          <w:p w14:paraId="0C0C20F5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257F1B">
              <w:rPr>
                <w:color w:val="000000"/>
              </w:rPr>
              <w:t>0.20</w:t>
            </w:r>
          </w:p>
        </w:tc>
        <w:tc>
          <w:tcPr>
            <w:tcW w:w="1295" w:type="dxa"/>
            <w:noWrap/>
          </w:tcPr>
          <w:p w14:paraId="4858FFC4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0.45</w:t>
            </w:r>
          </w:p>
        </w:tc>
        <w:tc>
          <w:tcPr>
            <w:tcW w:w="1295" w:type="dxa"/>
            <w:noWrap/>
          </w:tcPr>
          <w:p w14:paraId="1958D4DA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0.16</w:t>
            </w:r>
          </w:p>
        </w:tc>
        <w:tc>
          <w:tcPr>
            <w:tcW w:w="1237" w:type="dxa"/>
          </w:tcPr>
          <w:p w14:paraId="7FEA7014" w14:textId="77777777" w:rsidR="001D4286" w:rsidRPr="00257F1B" w:rsidRDefault="001D4286" w:rsidP="000E6DE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7F1B">
              <w:t>0.30</w:t>
            </w:r>
          </w:p>
        </w:tc>
      </w:tr>
      <w:tr w:rsidR="001D4286" w:rsidRPr="00257F1B" w14:paraId="52F985A8" w14:textId="77777777" w:rsidTr="000E6DE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5450C6C" w14:textId="77777777" w:rsidR="001D4286" w:rsidRPr="00257F1B" w:rsidRDefault="001D4286" w:rsidP="000E6DE4">
            <w:pPr>
              <w:pStyle w:val="TAC"/>
            </w:pPr>
            <w:r w:rsidRPr="00257F1B">
              <w:t>49.0</w:t>
            </w:r>
          </w:p>
        </w:tc>
        <w:tc>
          <w:tcPr>
            <w:tcW w:w="1254" w:type="dxa"/>
          </w:tcPr>
          <w:p w14:paraId="24FA7D21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257F1B">
              <w:rPr>
                <w:color w:val="000000"/>
              </w:rPr>
              <w:t>0.23</w:t>
            </w:r>
          </w:p>
        </w:tc>
        <w:tc>
          <w:tcPr>
            <w:tcW w:w="1295" w:type="dxa"/>
            <w:noWrap/>
          </w:tcPr>
          <w:p w14:paraId="389F1210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0.56</w:t>
            </w:r>
          </w:p>
        </w:tc>
        <w:tc>
          <w:tcPr>
            <w:tcW w:w="1295" w:type="dxa"/>
            <w:noWrap/>
          </w:tcPr>
          <w:p w14:paraId="4984B6B2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0.10</w:t>
            </w:r>
          </w:p>
        </w:tc>
        <w:tc>
          <w:tcPr>
            <w:tcW w:w="1237" w:type="dxa"/>
          </w:tcPr>
          <w:p w14:paraId="03619E10" w14:textId="77777777" w:rsidR="001D4286" w:rsidRPr="00257F1B" w:rsidRDefault="001D4286" w:rsidP="000E6DE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7F1B">
              <w:t>0.32</w:t>
            </w:r>
          </w:p>
        </w:tc>
      </w:tr>
    </w:tbl>
    <w:p w14:paraId="03E18D51" w14:textId="50C34E9C" w:rsidR="00840DAB" w:rsidRDefault="00F73FE0" w:rsidP="00F73FE0">
      <w:r>
        <w:t xml:space="preserve">A compromise was reached for </w:t>
      </w:r>
      <w:r w:rsidR="005C25BF">
        <w:t>40 cm</w:t>
      </w:r>
      <w:r w:rsidR="00840DAB">
        <w:t xml:space="preserve"> up to FR2c as tabulated in </w:t>
      </w:r>
      <w:r w:rsidR="0084386B">
        <w:fldChar w:fldCharType="begin"/>
      </w:r>
      <w:r w:rsidR="0084386B">
        <w:instrText xml:space="preserve"> REF _Ref158796901 \h </w:instrText>
      </w:r>
      <w:r w:rsidR="0084386B">
        <w:fldChar w:fldCharType="separate"/>
      </w:r>
      <w:r w:rsidR="0084386B">
        <w:t xml:space="preserve">Table </w:t>
      </w:r>
      <w:r w:rsidR="0084386B">
        <w:rPr>
          <w:noProof/>
        </w:rPr>
        <w:t>4</w:t>
      </w:r>
      <w:r w:rsidR="0084386B">
        <w:fldChar w:fldCharType="end"/>
      </w:r>
      <w:r w:rsidR="0084386B">
        <w:t xml:space="preserve"> </w:t>
      </w:r>
      <w:r w:rsidR="0084386B">
        <w:fldChar w:fldCharType="begin"/>
      </w:r>
      <w:r w:rsidR="0084386B">
        <w:instrText xml:space="preserve"> REF _Ref141343939 \w </w:instrText>
      </w:r>
      <w:r w:rsidR="0084386B">
        <w:fldChar w:fldCharType="separate"/>
      </w:r>
      <w:r w:rsidR="0084386B">
        <w:t>[3]</w:t>
      </w:r>
      <w:r w:rsidR="0084386B">
        <w:fldChar w:fldCharType="end"/>
      </w:r>
    </w:p>
    <w:p w14:paraId="7EF70CC0" w14:textId="6C502B4C" w:rsidR="00840DAB" w:rsidRDefault="00840DAB" w:rsidP="00840DAB">
      <w:pPr>
        <w:pStyle w:val="Caption"/>
        <w:jc w:val="center"/>
      </w:pPr>
      <w:bookmarkStart w:id="6" w:name="_Ref15879690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4</w:t>
      </w:r>
      <w:r>
        <w:fldChar w:fldCharType="end"/>
      </w:r>
      <w:bookmarkEnd w:id="6"/>
      <w:r>
        <w:t>: Previously agreed NTC QoQZ MU for EIRP/EIS metrics (40 cm QZ)</w:t>
      </w:r>
    </w:p>
    <w:tbl>
      <w:tblPr>
        <w:tblW w:w="6694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</w:tblGrid>
      <w:tr w:rsidR="00840DAB" w:rsidRPr="00C52025" w14:paraId="316AE5CB" w14:textId="77777777" w:rsidTr="00840DAB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805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34D7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0853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NTC QoQZ MU [dB]</w:t>
            </w:r>
          </w:p>
        </w:tc>
      </w:tr>
      <w:tr w:rsidR="00840DAB" w:rsidRPr="00C52025" w14:paraId="24912510" w14:textId="77777777" w:rsidTr="00840DAB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57CA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F50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65A9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D924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43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</w:tr>
      <w:tr w:rsidR="00840DAB" w:rsidRPr="00C52025" w14:paraId="72984551" w14:textId="77777777" w:rsidTr="00840DAB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8C75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6CE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8C1E2" w14:textId="53947C27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</w:t>
            </w:r>
            <w:r w:rsidR="007C18AC">
              <w:rPr>
                <w:rFonts w:eastAsia="Times New Roman"/>
                <w:color w:val="000000"/>
                <w:lang w:val="en-US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2B4CC" w14:textId="2279ADC5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</w:t>
            </w:r>
            <w:r w:rsidR="007C18AC">
              <w:rPr>
                <w:rFonts w:eastAsia="Times New Roman"/>
                <w:color w:val="000000"/>
                <w:lang w:val="en-US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ECAB4" w14:textId="391CAAA6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</w:t>
            </w:r>
            <w:r w:rsidR="007C18AC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  <w:tr w:rsidR="00840DAB" w:rsidRPr="00C52025" w14:paraId="11B4401D" w14:textId="77777777" w:rsidTr="00840DAB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353A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534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5EB47" w14:textId="77777777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FF641" w14:textId="77777777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7184B" w14:textId="77777777" w:rsidR="00840DAB" w:rsidRPr="000D0700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</w:tr>
      <w:tr w:rsidR="00DC3456" w:rsidRPr="00C52025" w14:paraId="073B7763" w14:textId="77777777" w:rsidTr="00840DAB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5527" w14:textId="77777777" w:rsidR="00DC3456" w:rsidRPr="00A11426" w:rsidRDefault="00DC3456" w:rsidP="00DC3456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B90FC" w14:textId="77777777" w:rsidR="00DC3456" w:rsidRDefault="00DC3456" w:rsidP="00DC3456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TRP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E8E4" w14:textId="566E984E" w:rsidR="00DC3456" w:rsidRDefault="00DC3456" w:rsidP="00DC3456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44865" w14:textId="035600B6" w:rsidR="00DC3456" w:rsidRDefault="00DC3456" w:rsidP="00DC3456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A352A" w14:textId="05A07CD3" w:rsidR="00DC3456" w:rsidRDefault="00DC3456" w:rsidP="00DC3456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0.8</w:t>
            </w:r>
          </w:p>
        </w:tc>
      </w:tr>
      <w:tr w:rsidR="00840DAB" w:rsidRPr="00C52025" w14:paraId="69E63C9F" w14:textId="77777777" w:rsidTr="00840DAB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BF46" w14:textId="77777777" w:rsidR="00840DAB" w:rsidRPr="00A11426" w:rsidRDefault="00840DAB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9DA5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1AC24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5BBD1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3197E" w14:textId="77777777" w:rsidR="00840DAB" w:rsidRDefault="00840DAB" w:rsidP="000E6DE4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</w:tr>
    </w:tbl>
    <w:p w14:paraId="603A8AFB" w14:textId="1ED24659" w:rsidR="00F73FE0" w:rsidRDefault="00F73FE0" w:rsidP="00F73FE0">
      <w:r>
        <w:t xml:space="preserve"> </w:t>
      </w:r>
    </w:p>
    <w:p w14:paraId="68CD6B55" w14:textId="60A4604E" w:rsidR="00F73FE0" w:rsidRDefault="00F73FE0" w:rsidP="00F73FE0">
      <w:r>
        <w:t>Based on the results presented in</w:t>
      </w:r>
      <w:r w:rsidR="00C22035">
        <w:t xml:space="preserve"> </w:t>
      </w:r>
      <w:r w:rsidR="00C22035">
        <w:fldChar w:fldCharType="begin"/>
      </w:r>
      <w:r w:rsidR="00C22035">
        <w:instrText xml:space="preserve"> REF _Ref158793545 \w </w:instrText>
      </w:r>
      <w:r w:rsidR="00C22035">
        <w:fldChar w:fldCharType="separate"/>
      </w:r>
      <w:r w:rsidR="00020D2A">
        <w:t>[9]</w:t>
      </w:r>
      <w:r w:rsidR="00C22035">
        <w:fldChar w:fldCharType="end"/>
      </w:r>
      <w:r>
        <w:t>, no increase in NTC QoQZ can be observed, i.e., it is proposed to define the QoQZ MU for FR2d to match that from FR2c.</w:t>
      </w:r>
    </w:p>
    <w:p w14:paraId="2B9B7E43" w14:textId="1B12F5C3" w:rsidR="00F73FE0" w:rsidRDefault="00F73FE0" w:rsidP="00F73FE0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5</w:t>
      </w:r>
      <w:r>
        <w:fldChar w:fldCharType="end"/>
      </w:r>
      <w:r>
        <w:t>: Proposed NTC QoQZ MU for EIRP/EIS metrics (</w:t>
      </w:r>
      <w:r w:rsidR="00C22035">
        <w:t>4</w:t>
      </w:r>
      <w:r>
        <w:t>0 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F73FE0" w:rsidRPr="00C52025" w14:paraId="01C0883C" w14:textId="77777777" w:rsidTr="000E6DE4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ADC7" w14:textId="77777777" w:rsidR="00F73FE0" w:rsidRPr="00A11426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22C" w14:textId="77777777" w:rsidR="00F73FE0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FBBF" w14:textId="77777777" w:rsidR="00F73FE0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NTC QoQZ MU [dB]</w:t>
            </w:r>
          </w:p>
        </w:tc>
      </w:tr>
      <w:tr w:rsidR="00F73FE0" w:rsidRPr="00C52025" w14:paraId="2041B59E" w14:textId="77777777" w:rsidTr="000E6DE4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21F7" w14:textId="77777777" w:rsidR="00F73FE0" w:rsidRPr="00A11426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09A" w14:textId="77777777" w:rsidR="00F73FE0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3356" w14:textId="77777777" w:rsidR="00F73FE0" w:rsidRPr="00A11426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3758" w14:textId="77777777" w:rsidR="00F73FE0" w:rsidRPr="00A11426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0148" w14:textId="77777777" w:rsidR="00F73FE0" w:rsidRPr="00A11426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30F2" w14:textId="77777777" w:rsidR="00F73FE0" w:rsidRDefault="00F73FE0" w:rsidP="000E6DE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C22035" w:rsidRPr="00C52025" w14:paraId="7B37787B" w14:textId="77777777" w:rsidTr="000E6DE4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3210" w14:textId="77777777" w:rsidR="00C22035" w:rsidRPr="00A11426" w:rsidRDefault="00C22035" w:rsidP="00C2203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441D" w14:textId="77777777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3DE21" w14:textId="444EB139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D90C6" w14:textId="6896D522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7CE47" w14:textId="0121BA3C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1452C" w14:textId="3395AE1A" w:rsidR="00C22035" w:rsidRPr="002E714E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</w:t>
            </w:r>
            <w:r>
              <w:rPr>
                <w:rFonts w:eastAsia="Times New Roman"/>
                <w:color w:val="000000"/>
                <w:highlight w:val="yellow"/>
                <w:lang w:val="en-US"/>
              </w:rPr>
              <w:t>8</w:t>
            </w:r>
          </w:p>
        </w:tc>
      </w:tr>
      <w:tr w:rsidR="00C22035" w:rsidRPr="00C52025" w14:paraId="54E9CE53" w14:textId="77777777" w:rsidTr="000E6DE4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FC2C" w14:textId="77777777" w:rsidR="00C22035" w:rsidRPr="00A11426" w:rsidRDefault="00C22035" w:rsidP="00C2203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6A1" w14:textId="77777777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D65BE" w14:textId="3742C62D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4E90B" w14:textId="42F497DD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CF542" w14:textId="19122738" w:rsidR="00C22035" w:rsidRPr="000D0700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A98A" w14:textId="77777777" w:rsidR="00C22035" w:rsidRPr="002E714E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0.5</w:t>
            </w:r>
          </w:p>
        </w:tc>
      </w:tr>
      <w:tr w:rsidR="00C22035" w:rsidRPr="00C52025" w14:paraId="4F45E2EF" w14:textId="77777777" w:rsidTr="000E6DE4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D3306" w14:textId="77777777" w:rsidR="00C22035" w:rsidRPr="00A11426" w:rsidRDefault="00C22035" w:rsidP="00C2203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B4419" w14:textId="77777777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TRP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04187" w14:textId="423FC47A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EDF10" w14:textId="6A9A58E3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04EF0" w14:textId="43F9FDCB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13D34" w14:textId="3CA02FF0" w:rsidR="00C22035" w:rsidRPr="002E714E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</w:t>
            </w:r>
            <w:r>
              <w:rPr>
                <w:rFonts w:eastAsia="Times New Roman"/>
                <w:color w:val="000000"/>
                <w:highlight w:val="yellow"/>
                <w:lang w:val="en-US"/>
              </w:rPr>
              <w:t>8</w:t>
            </w:r>
          </w:p>
        </w:tc>
      </w:tr>
      <w:tr w:rsidR="00C22035" w:rsidRPr="00C52025" w14:paraId="26246C4B" w14:textId="77777777" w:rsidTr="000E6DE4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CC28" w14:textId="77777777" w:rsidR="00C22035" w:rsidRPr="00A11426" w:rsidRDefault="00C22035" w:rsidP="00C2203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280" w14:textId="77777777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ED56B" w14:textId="1818C2F1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3732" w14:textId="2F1D7351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6462" w14:textId="2D0DAC6F" w:rsidR="00C22035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00109" w14:textId="77777777" w:rsidR="00C22035" w:rsidRPr="002E714E" w:rsidRDefault="00C22035" w:rsidP="00C22035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2E714E">
              <w:rPr>
                <w:rFonts w:eastAsia="Times New Roman"/>
                <w:color w:val="000000"/>
                <w:highlight w:val="yellow"/>
                <w:lang w:val="en-US"/>
              </w:rPr>
              <w:t>0.5</w:t>
            </w:r>
          </w:p>
        </w:tc>
      </w:tr>
    </w:tbl>
    <w:p w14:paraId="5E5B51A9" w14:textId="50D3C658" w:rsidR="00F73FE0" w:rsidRPr="00DD19B2" w:rsidRDefault="00F73FE0" w:rsidP="00F73FE0">
      <w:pPr>
        <w:pStyle w:val="Caption"/>
      </w:pPr>
      <w:bookmarkStart w:id="7" w:name="_Ref15879682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D2A">
        <w:rPr>
          <w:noProof/>
        </w:rPr>
        <w:t>3</w:t>
      </w:r>
      <w:r>
        <w:fldChar w:fldCharType="end"/>
      </w:r>
      <w:r>
        <w:t xml:space="preserve">: </w:t>
      </w:r>
      <w:r w:rsidRPr="00DD19B2">
        <w:t xml:space="preserve">For IFF with </w:t>
      </w:r>
      <w:r w:rsidR="00C22035">
        <w:t>4</w:t>
      </w:r>
      <w:r w:rsidRPr="00DD19B2">
        <w:t xml:space="preserve">0cm Quiet Zone, specify a standard deviation for the Quality of Quiet Zone </w:t>
      </w:r>
      <w:r>
        <w:t xml:space="preserve">for NTC </w:t>
      </w:r>
      <w:r w:rsidRPr="00DD19B2">
        <w:t>at Stage 2 for FR2</w:t>
      </w:r>
      <w:r>
        <w:t>d</w:t>
      </w:r>
      <w:r w:rsidRPr="00DD19B2">
        <w:t xml:space="preserve"> of 0.</w:t>
      </w:r>
      <w:r w:rsidR="00C22035">
        <w:t>8</w:t>
      </w:r>
      <w:r w:rsidRPr="00DD19B2">
        <w:t xml:space="preserve"> dB for EIRP</w:t>
      </w:r>
      <w:r>
        <w:t>/EIS</w:t>
      </w:r>
      <w:r w:rsidRPr="00DD19B2">
        <w:t xml:space="preserve"> </w:t>
      </w:r>
      <w:r w:rsidR="00656887">
        <w:t>and</w:t>
      </w:r>
      <w:r w:rsidRPr="00DD19B2">
        <w:t xml:space="preserve"> TRP</w:t>
      </w:r>
      <w:r>
        <w:t xml:space="preserve"> metrics</w:t>
      </w:r>
      <w:r w:rsidRPr="00DD19B2">
        <w:t>.</w:t>
      </w:r>
      <w:bookmarkEnd w:id="7"/>
    </w:p>
    <w:p w14:paraId="7058A71E" w14:textId="6F297385" w:rsidR="00F73FE0" w:rsidRPr="00D839AB" w:rsidRDefault="00F73FE0" w:rsidP="00F73FE0">
      <w:pPr>
        <w:rPr>
          <w:b/>
          <w:bCs/>
        </w:rPr>
      </w:pPr>
      <w:bookmarkStart w:id="8" w:name="_Ref158796826"/>
      <w:r w:rsidRPr="00D839AB">
        <w:rPr>
          <w:b/>
          <w:bCs/>
        </w:rPr>
        <w:t xml:space="preserve">Proposal </w:t>
      </w:r>
      <w:r w:rsidRPr="00D839AB">
        <w:rPr>
          <w:b/>
          <w:bCs/>
        </w:rPr>
        <w:fldChar w:fldCharType="begin"/>
      </w:r>
      <w:r w:rsidRPr="00D839AB">
        <w:rPr>
          <w:b/>
          <w:bCs/>
        </w:rPr>
        <w:instrText xml:space="preserve"> SEQ Proposal \* ARABIC </w:instrText>
      </w:r>
      <w:r w:rsidRPr="00D839AB">
        <w:rPr>
          <w:b/>
          <w:bCs/>
        </w:rPr>
        <w:fldChar w:fldCharType="separate"/>
      </w:r>
      <w:r w:rsidR="00020D2A">
        <w:rPr>
          <w:b/>
          <w:bCs/>
          <w:noProof/>
        </w:rPr>
        <w:t>4</w:t>
      </w:r>
      <w:r w:rsidRPr="00D839AB">
        <w:rPr>
          <w:b/>
          <w:bCs/>
        </w:rPr>
        <w:fldChar w:fldCharType="end"/>
      </w:r>
      <w:r w:rsidRPr="00D839AB">
        <w:rPr>
          <w:b/>
          <w:bCs/>
        </w:rPr>
        <w:t xml:space="preserve">: For IFF with </w:t>
      </w:r>
      <w:r w:rsidR="007575CA">
        <w:rPr>
          <w:b/>
          <w:bCs/>
        </w:rPr>
        <w:t>4</w:t>
      </w:r>
      <w:r w:rsidRPr="00D839AB">
        <w:rPr>
          <w:b/>
          <w:bCs/>
        </w:rPr>
        <w:t xml:space="preserve">0cm </w:t>
      </w:r>
      <w:r>
        <w:rPr>
          <w:b/>
          <w:bCs/>
        </w:rPr>
        <w:t>Q</w:t>
      </w:r>
      <w:r w:rsidRPr="00D839AB">
        <w:rPr>
          <w:b/>
          <w:bCs/>
        </w:rPr>
        <w:t xml:space="preserve">uiet Zone, specify a standard deviation for the Quality of Quiet Zone </w:t>
      </w:r>
      <w:r>
        <w:rPr>
          <w:b/>
          <w:bCs/>
        </w:rPr>
        <w:t xml:space="preserve">for NTC </w:t>
      </w:r>
      <w:r w:rsidRPr="00D839AB">
        <w:rPr>
          <w:b/>
          <w:bCs/>
        </w:rPr>
        <w:t>at Stage 1 for FR2</w:t>
      </w:r>
      <w:r>
        <w:rPr>
          <w:b/>
          <w:bCs/>
        </w:rPr>
        <w:t>d</w:t>
      </w:r>
      <w:r w:rsidRPr="00D839AB">
        <w:rPr>
          <w:b/>
          <w:bCs/>
        </w:rPr>
        <w:t xml:space="preserve"> of 0.5 dB</w:t>
      </w:r>
      <w:r>
        <w:rPr>
          <w:b/>
          <w:bCs/>
        </w:rPr>
        <w:t xml:space="preserve"> for EIRP/EIS and TRP</w:t>
      </w:r>
      <w:r w:rsidR="00656887">
        <w:rPr>
          <w:b/>
          <w:bCs/>
        </w:rPr>
        <w:t xml:space="preserve"> metrics</w:t>
      </w:r>
      <w:r w:rsidRPr="00D839AB">
        <w:rPr>
          <w:b/>
          <w:bCs/>
        </w:rPr>
        <w:t>.</w:t>
      </w:r>
      <w:bookmarkEnd w:id="8"/>
    </w:p>
    <w:p w14:paraId="4733176A" w14:textId="017EEF9C" w:rsidR="00F57CEE" w:rsidRDefault="00F57CEE" w:rsidP="00F57CEE">
      <w:pPr>
        <w:pStyle w:val="Heading4"/>
      </w:pPr>
      <w:r>
        <w:t>ETC</w:t>
      </w:r>
      <w:r w:rsidR="007575CA" w:rsidRPr="007575CA">
        <w:t xml:space="preserve"> </w:t>
      </w:r>
      <w:r w:rsidR="007575CA">
        <w:t>QoQZ with 30cm QZ</w:t>
      </w:r>
    </w:p>
    <w:p w14:paraId="23F7F937" w14:textId="1FA891FE" w:rsidR="002C5B16" w:rsidRDefault="00007850" w:rsidP="002C5B16">
      <w:r>
        <w:t xml:space="preserve">The QoQZ tests </w:t>
      </w:r>
      <w:r w:rsidR="00C655FD">
        <w:fldChar w:fldCharType="begin"/>
      </w:r>
      <w:r w:rsidR="00C655FD">
        <w:instrText xml:space="preserve"> REF _Ref157416229 \w </w:instrText>
      </w:r>
      <w:r w:rsidR="00C655FD">
        <w:fldChar w:fldCharType="separate"/>
      </w:r>
      <w:r w:rsidR="00020D2A">
        <w:t>[5]</w:t>
      </w:r>
      <w:r w:rsidR="00C655FD">
        <w:fldChar w:fldCharType="end"/>
      </w:r>
      <w:r w:rsidR="00055B63">
        <w:t xml:space="preserve"> </w:t>
      </w:r>
      <w:r>
        <w:t>were based on the EIRP</w:t>
      </w:r>
      <w:r w:rsidR="000B37E3">
        <w:t>/EIS</w:t>
      </w:r>
      <w:r>
        <w:t xml:space="preserve"> and TRP metric measured in an IFF</w:t>
      </w:r>
      <w:r w:rsidR="008020A8">
        <w:t>-</w:t>
      </w:r>
      <w:r>
        <w:t>based</w:t>
      </w:r>
      <w:r w:rsidR="008020A8">
        <w:t xml:space="preserve"> Keysight</w:t>
      </w:r>
      <w:r>
        <w:t xml:space="preserve"> OTA system</w:t>
      </w:r>
      <w:r w:rsidR="00901BB9">
        <w:t xml:space="preserve"> in the ETC environment</w:t>
      </w:r>
      <w:r w:rsidR="00983547">
        <w:t xml:space="preserve"> with a 30 cm QZ size</w:t>
      </w:r>
      <w:r w:rsidR="00AE2171">
        <w:t xml:space="preserve"> and with the re-positioning approach adopted</w:t>
      </w:r>
      <w:r>
        <w:t xml:space="preserve">. </w:t>
      </w:r>
      <w:r w:rsidR="002C5B16">
        <w:t xml:space="preserve">The QoQZ standard deviations/MUs from the campaign are tabulated in </w:t>
      </w:r>
      <w:r w:rsidR="002C5B16">
        <w:fldChar w:fldCharType="begin"/>
      </w:r>
      <w:r w:rsidR="002C5B16">
        <w:instrText xml:space="preserve"> REF _Ref521427013 \h </w:instrText>
      </w:r>
      <w:r w:rsidR="002C5B16">
        <w:fldChar w:fldCharType="separate"/>
      </w:r>
      <w:r w:rsidR="00020D2A">
        <w:t xml:space="preserve">Table </w:t>
      </w:r>
      <w:r w:rsidR="00020D2A">
        <w:rPr>
          <w:noProof/>
        </w:rPr>
        <w:t>6</w:t>
      </w:r>
      <w:r w:rsidR="002C5B16">
        <w:fldChar w:fldCharType="end"/>
      </w:r>
      <w:r w:rsidR="002C5B16">
        <w:t xml:space="preserve"> for the EIRP/EIS metric and in </w:t>
      </w:r>
      <w:r w:rsidR="002C5B16">
        <w:fldChar w:fldCharType="begin"/>
      </w:r>
      <w:r w:rsidR="002C5B16">
        <w:instrText xml:space="preserve"> REF _Ref526074517 \h </w:instrText>
      </w:r>
      <w:r w:rsidR="002C5B16">
        <w:fldChar w:fldCharType="separate"/>
      </w:r>
      <w:r w:rsidR="00020D2A">
        <w:t xml:space="preserve">Table </w:t>
      </w:r>
      <w:r w:rsidR="00020D2A">
        <w:rPr>
          <w:noProof/>
        </w:rPr>
        <w:t>7</w:t>
      </w:r>
      <w:r w:rsidR="002C5B16">
        <w:fldChar w:fldCharType="end"/>
      </w:r>
      <w:r w:rsidR="002C5B16">
        <w:t xml:space="preserve"> for the TRP metric applicable from FR2a through FR2d. The previously endorsed ETC QoQZ MUs based on a compromise </w:t>
      </w:r>
      <w:r w:rsidR="002C5B16">
        <w:fldChar w:fldCharType="begin"/>
      </w:r>
      <w:r w:rsidR="002C5B16">
        <w:instrText xml:space="preserve"> REF _Ref141343834 \n \h </w:instrText>
      </w:r>
      <w:r w:rsidR="002C5B16">
        <w:fldChar w:fldCharType="separate"/>
      </w:r>
      <w:r w:rsidR="00020D2A">
        <w:t>[2]</w:t>
      </w:r>
      <w:r w:rsidR="002C5B16">
        <w:fldChar w:fldCharType="end"/>
      </w:r>
      <w:r w:rsidR="002C5B16">
        <w:t xml:space="preserve"> for the EIRP/EIS metric are summarized in </w:t>
      </w:r>
      <w:r w:rsidR="002C5B16">
        <w:fldChar w:fldCharType="begin"/>
      </w:r>
      <w:r w:rsidR="002C5B16">
        <w:instrText xml:space="preserve"> REF _Ref141349173 \h </w:instrText>
      </w:r>
      <w:r w:rsidR="002C5B16">
        <w:fldChar w:fldCharType="separate"/>
      </w:r>
      <w:r w:rsidR="00020D2A">
        <w:t xml:space="preserve">Table </w:t>
      </w:r>
      <w:r w:rsidR="00020D2A">
        <w:rPr>
          <w:noProof/>
        </w:rPr>
        <w:t>8</w:t>
      </w:r>
      <w:r w:rsidR="002C5B16">
        <w:fldChar w:fldCharType="end"/>
      </w:r>
      <w:r w:rsidR="002C5B16">
        <w:t xml:space="preserve">. </w:t>
      </w:r>
    </w:p>
    <w:p w14:paraId="7B2081BA" w14:textId="1ADE166B" w:rsidR="002C5B16" w:rsidRDefault="002C5B16" w:rsidP="002C5B16">
      <w:pPr>
        <w:pStyle w:val="Caption"/>
        <w:jc w:val="center"/>
      </w:pPr>
      <w:bookmarkStart w:id="9" w:name="_Ref5214270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6</w:t>
      </w:r>
      <w:r>
        <w:fldChar w:fldCharType="end"/>
      </w:r>
      <w:bookmarkEnd w:id="9"/>
      <w:r>
        <w:t>: Standard Deviations for EIRP/EIS metric 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2C5B16" w:rsidRPr="00C52025" w14:paraId="2CD16D6F" w14:textId="77777777" w:rsidTr="00BD76EB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B91A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F016" w14:textId="77777777" w:rsidR="002C5B1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2C5B16" w:rsidRPr="00C52025" w14:paraId="0B1A38E9" w14:textId="77777777" w:rsidTr="00BD76EB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1576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3D69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4D490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760C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8D1E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7ACF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2C5B16" w:rsidRPr="00C52025" w14:paraId="4B21CDF0" w14:textId="77777777" w:rsidTr="00BD76EB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FC45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B8A54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</w:t>
            </w:r>
            <w:r>
              <w:rPr>
                <w:color w:val="000000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69940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F2D6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DB343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>
              <w:rPr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30209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0.7</w:t>
            </w:r>
            <w:r>
              <w:rPr>
                <w:color w:val="000000"/>
              </w:rPr>
              <w:t>1</w:t>
            </w:r>
          </w:p>
        </w:tc>
      </w:tr>
      <w:tr w:rsidR="002C5B16" w:rsidRPr="00C52025" w14:paraId="130C1C10" w14:textId="77777777" w:rsidTr="00BD76EB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52A4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5158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668DF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20CED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6B8BC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9FFEE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</w:tr>
    </w:tbl>
    <w:p w14:paraId="529D5A0B" w14:textId="6587A619" w:rsidR="002C5B16" w:rsidRDefault="002C5B16" w:rsidP="002C5B16">
      <w:pPr>
        <w:pStyle w:val="Caption"/>
        <w:jc w:val="center"/>
      </w:pPr>
      <w:bookmarkStart w:id="10" w:name="_Ref5260745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7</w:t>
      </w:r>
      <w:r>
        <w:fldChar w:fldCharType="end"/>
      </w:r>
      <w:bookmarkEnd w:id="10"/>
      <w:r>
        <w:t>: Standard Deviations for TRP metric 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2C5B16" w:rsidRPr="00C52025" w14:paraId="76F22E5C" w14:textId="77777777" w:rsidTr="00BD76EB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35BA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E29B0" w14:textId="77777777" w:rsidR="002C5B1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2C5B16" w:rsidRPr="00C52025" w14:paraId="29EDC2F5" w14:textId="77777777" w:rsidTr="00BD76EB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6F11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6AB86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3768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D50D8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353ED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75C52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2C5B16" w:rsidRPr="00C52025" w14:paraId="0DEA950E" w14:textId="77777777" w:rsidTr="00BD76EB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EC93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C8664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C6CA5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09FE8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32FF8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</w:t>
            </w:r>
            <w:r>
              <w:rPr>
                <w:color w:val="000000"/>
              </w:rPr>
              <w:t>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41447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>
              <w:rPr>
                <w:color w:val="000000"/>
              </w:rPr>
              <w:t>4</w:t>
            </w:r>
          </w:p>
        </w:tc>
      </w:tr>
      <w:tr w:rsidR="002C5B16" w:rsidRPr="00C52025" w14:paraId="4AC5D330" w14:textId="77777777" w:rsidTr="00BD76EB">
        <w:trPr>
          <w:trHeight w:val="131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E278" w14:textId="77777777" w:rsidR="002C5B16" w:rsidRPr="00A11426" w:rsidRDefault="002C5B16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1121F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12B46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5C125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F826D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B9591" w14:textId="77777777" w:rsidR="002C5B16" w:rsidRPr="00E957A7" w:rsidRDefault="002C5B16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0.12</w:t>
            </w:r>
          </w:p>
        </w:tc>
      </w:tr>
    </w:tbl>
    <w:p w14:paraId="45AAB6A0" w14:textId="2243A77D" w:rsidR="00007850" w:rsidRPr="00A62EEA" w:rsidRDefault="00007850" w:rsidP="00A529A5"/>
    <w:p w14:paraId="19632E15" w14:textId="78098417" w:rsidR="00BF0ECF" w:rsidRDefault="00992E83" w:rsidP="00007850">
      <w:r>
        <w:t>In the past, only the ETC EIRP</w:t>
      </w:r>
      <w:r w:rsidR="00C6705F">
        <w:t>/EIS</w:t>
      </w:r>
      <w:r>
        <w:t xml:space="preserve"> QoQZ MUs were </w:t>
      </w:r>
      <w:r w:rsidR="004B4816">
        <w:t xml:space="preserve">proposed </w:t>
      </w:r>
      <w:r w:rsidR="00BF0ECF">
        <w:fldChar w:fldCharType="begin"/>
      </w:r>
      <w:r w:rsidR="00BF0ECF">
        <w:instrText xml:space="preserve"> REF _Ref141343806 \n \h </w:instrText>
      </w:r>
      <w:r w:rsidR="00BF0ECF">
        <w:fldChar w:fldCharType="separate"/>
      </w:r>
      <w:r w:rsidR="00020D2A">
        <w:t>[1]</w:t>
      </w:r>
      <w:r w:rsidR="00BF0ECF">
        <w:fldChar w:fldCharType="end"/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020D2A">
        <w:t>[2]</w:t>
      </w:r>
      <w:r w:rsidR="00BF0ECF">
        <w:fldChar w:fldCharType="end"/>
      </w:r>
      <w:r w:rsidR="00BF0ECF">
        <w:t xml:space="preserve"> </w:t>
      </w:r>
      <w:r w:rsidR="004B4816">
        <w:t xml:space="preserve">and </w:t>
      </w:r>
      <w:r w:rsidR="00922E10">
        <w:t>endorsed</w:t>
      </w:r>
      <w:r w:rsidR="00BF0ECF">
        <w:t xml:space="preserve"> eventually in </w:t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020D2A">
        <w:t>[2]</w:t>
      </w:r>
      <w:r w:rsidR="00BF0ECF">
        <w:fldChar w:fldCharType="end"/>
      </w:r>
      <w:r w:rsidR="00CC6C48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F0ECF" w14:paraId="2283F652" w14:textId="77777777" w:rsidTr="00BF0ECF">
        <w:tc>
          <w:tcPr>
            <w:tcW w:w="9964" w:type="dxa"/>
          </w:tcPr>
          <w:p w14:paraId="59761802" w14:textId="19CBCCBA" w:rsidR="00BF0ECF" w:rsidRDefault="00BF0ECF" w:rsidP="00007850">
            <w:r w:rsidRPr="00493BA9">
              <w:rPr>
                <w:b/>
              </w:rPr>
              <w:lastRenderedPageBreak/>
              <w:t xml:space="preserve">Proposal 1: </w:t>
            </w:r>
            <w:r w:rsidRPr="00493BA9">
              <w:t xml:space="preserve">For IFF with 30cm ETC Quiet Zone, specify a standard deviation for the Quality of Quiet Zone for FR2a, FR2b, FR2c, </w:t>
            </w:r>
            <w:r w:rsidRPr="00BF0ECF">
              <w:rPr>
                <w:highlight w:val="yellow"/>
              </w:rPr>
              <w:t>EIRP/EIS</w:t>
            </w:r>
            <w:r w:rsidRPr="00493BA9">
              <w:t xml:space="preserve"> of 0.6 dB (Stage 1) and 0.9 dB (Stage 2).</w:t>
            </w:r>
          </w:p>
        </w:tc>
      </w:tr>
    </w:tbl>
    <w:p w14:paraId="6EFE6C75" w14:textId="53A6662B" w:rsidR="00402739" w:rsidRDefault="00402739" w:rsidP="00402739">
      <w:pPr>
        <w:pStyle w:val="Caption"/>
        <w:jc w:val="center"/>
      </w:pPr>
      <w:bookmarkStart w:id="11" w:name="_Ref1413491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8</w:t>
      </w:r>
      <w:r>
        <w:fldChar w:fldCharType="end"/>
      </w:r>
      <w:bookmarkEnd w:id="11"/>
      <w:r>
        <w:t>: Endorsed ETC QoQZ MU for EIRP/EIS metric (30cm QZ)</w:t>
      </w:r>
    </w:p>
    <w:tbl>
      <w:tblPr>
        <w:tblW w:w="514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</w:tblGrid>
      <w:tr w:rsidR="00402739" w:rsidRPr="00C52025" w14:paraId="60F5D60F" w14:textId="77777777" w:rsidTr="00BD76EB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A7C9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976D" w14:textId="77777777" w:rsidR="00402739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402739" w:rsidRPr="00C52025" w14:paraId="29B80EF6" w14:textId="77777777" w:rsidTr="00BD76EB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F6C2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4D3C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3F20E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9D549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</w:tr>
      <w:tr w:rsidR="00402739" w:rsidRPr="00C52025" w14:paraId="337F378D" w14:textId="77777777" w:rsidTr="00BD76EB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CB1C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6BF8B" w14:textId="77777777" w:rsidR="00402739" w:rsidRPr="000D0700" w:rsidRDefault="00402739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</w:tr>
      <w:tr w:rsidR="00402739" w:rsidRPr="00C52025" w14:paraId="6F63F394" w14:textId="77777777" w:rsidTr="00BD76EB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E009" w14:textId="77777777" w:rsidR="00402739" w:rsidRPr="00A11426" w:rsidRDefault="00402739" w:rsidP="00BD76E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97B81" w14:textId="77777777" w:rsidR="00402739" w:rsidRPr="000D0700" w:rsidRDefault="00402739" w:rsidP="00BD76EB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</w:tr>
    </w:tbl>
    <w:p w14:paraId="7C8664F7" w14:textId="65DCCFE8" w:rsidR="00992E83" w:rsidRDefault="00BF0ECF" w:rsidP="00007850">
      <w:r>
        <w:t>H</w:t>
      </w:r>
      <w:r w:rsidR="004B4816">
        <w:t xml:space="preserve">owever, </w:t>
      </w:r>
      <w:r w:rsidR="00235195">
        <w:t xml:space="preserve">TRP reference MUs and MTSUs </w:t>
      </w:r>
      <w:r w:rsidR="009E1BAE">
        <w:t xml:space="preserve">for ETC </w:t>
      </w:r>
      <w:r w:rsidR="00235195">
        <w:t xml:space="preserve">were </w:t>
      </w:r>
      <w:r w:rsidR="009E1BAE">
        <w:t xml:space="preserve">subsequently </w:t>
      </w:r>
      <w:r w:rsidR="00235195">
        <w:t>defined for TRP test cases</w:t>
      </w:r>
      <w:r w:rsidR="003109AF">
        <w:t xml:space="preserve"> covering FR2a and FR2b</w:t>
      </w:r>
      <w:r w:rsidR="00E9181C">
        <w:t xml:space="preserve"> </w:t>
      </w:r>
      <w:r w:rsidR="00E9181C">
        <w:fldChar w:fldCharType="begin"/>
      </w:r>
      <w:r w:rsidR="00E9181C">
        <w:instrText xml:space="preserve"> REF _Ref141343939 \n \h </w:instrText>
      </w:r>
      <w:r w:rsidR="00E9181C">
        <w:fldChar w:fldCharType="separate"/>
      </w:r>
      <w:r w:rsidR="00020D2A">
        <w:t>[3]</w:t>
      </w:r>
      <w:r w:rsidR="00E9181C">
        <w:fldChar w:fldCharType="end"/>
      </w:r>
      <w:r w:rsidR="00E9181C">
        <w:fldChar w:fldCharType="begin"/>
      </w:r>
      <w:r w:rsidR="00E9181C">
        <w:instrText xml:space="preserve"> REF _Ref141860586 \n \h </w:instrText>
      </w:r>
      <w:r w:rsidR="00E9181C">
        <w:fldChar w:fldCharType="separate"/>
      </w:r>
      <w:r w:rsidR="00020D2A">
        <w:t>[8]</w:t>
      </w:r>
      <w:r w:rsidR="00E9181C">
        <w:fldChar w:fldCharType="end"/>
      </w:r>
      <w:r w:rsidR="00374059">
        <w:t xml:space="preserve"> </w:t>
      </w:r>
      <w:r w:rsidR="00236BA1">
        <w:t>under the assumption that QoQZ MUs</w:t>
      </w:r>
      <w:r w:rsidR="00ED4BD8">
        <w:t xml:space="preserve"> </w:t>
      </w:r>
      <w:r w:rsidR="000F67D8">
        <w:t xml:space="preserve">for the TRP metric </w:t>
      </w:r>
      <w:r w:rsidR="00ED4BD8">
        <w:t xml:space="preserve">were the same as QoQZ MUs </w:t>
      </w:r>
      <w:r w:rsidR="000F67D8">
        <w:t xml:space="preserve">for the EIRP/EIS metric </w:t>
      </w:r>
      <w:r w:rsidR="00374059">
        <w:t xml:space="preserve">without any formal agreements based on measurements. </w:t>
      </w:r>
    </w:p>
    <w:p w14:paraId="24A490C7" w14:textId="23E8C79B" w:rsidR="00A119B7" w:rsidRDefault="00EE6F6F" w:rsidP="00EE6F6F">
      <w:pPr>
        <w:pStyle w:val="Caption"/>
      </w:pPr>
      <w:bookmarkStart w:id="12" w:name="_Ref1413524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0D2A">
        <w:rPr>
          <w:noProof/>
        </w:rPr>
        <w:t>1</w:t>
      </w:r>
      <w:r>
        <w:fldChar w:fldCharType="end"/>
      </w:r>
      <w:r>
        <w:t xml:space="preserve">: </w:t>
      </w:r>
      <w:r w:rsidR="00E9181C">
        <w:t>QoQZ MUs</w:t>
      </w:r>
      <w:r w:rsidR="00F64240">
        <w:t xml:space="preserve"> </w:t>
      </w:r>
      <w:r w:rsidR="00DD170C">
        <w:t xml:space="preserve">for TRP metric </w:t>
      </w:r>
      <w:r w:rsidR="00F64240">
        <w:t>have not been</w:t>
      </w:r>
      <w:r w:rsidR="005754CC">
        <w:t xml:space="preserve"> formally</w:t>
      </w:r>
      <w:r w:rsidR="00F64240">
        <w:t xml:space="preserve"> defined</w:t>
      </w:r>
      <w:r w:rsidR="00525FA4">
        <w:t xml:space="preserve"> for ETC</w:t>
      </w:r>
      <w:r w:rsidR="007A183C">
        <w:t xml:space="preserve"> based on measurements</w:t>
      </w:r>
      <w:r w:rsidR="00AD3C6A">
        <w:t>.</w:t>
      </w:r>
      <w:bookmarkEnd w:id="12"/>
    </w:p>
    <w:p w14:paraId="03333401" w14:textId="2A407174" w:rsidR="00F4726F" w:rsidRDefault="00E063F0" w:rsidP="00E063F0">
      <w:bookmarkStart w:id="13" w:name="_Ref54811069"/>
      <w:r>
        <w:t xml:space="preserve">Clearly, the measured </w:t>
      </w:r>
      <w:r w:rsidR="00896457">
        <w:t xml:space="preserve">ETC </w:t>
      </w:r>
      <w:r>
        <w:t>QoQZ MUs for the EIRP/EIS metric</w:t>
      </w:r>
      <w:r w:rsidR="002F7DA0">
        <w:t xml:space="preserve"> </w:t>
      </w:r>
      <w:r w:rsidR="009E4620">
        <w:t xml:space="preserve">for FR2d </w:t>
      </w:r>
      <w:r w:rsidR="0020375F">
        <w:t xml:space="preserve">in </w:t>
      </w:r>
      <w:r w:rsidR="0020375F">
        <w:fldChar w:fldCharType="begin"/>
      </w:r>
      <w:r w:rsidR="0020375F">
        <w:instrText xml:space="preserve"> REF _Ref521427013 \h </w:instrText>
      </w:r>
      <w:r w:rsidR="0020375F">
        <w:fldChar w:fldCharType="separate"/>
      </w:r>
      <w:r w:rsidR="00020D2A">
        <w:t xml:space="preserve">Table </w:t>
      </w:r>
      <w:r w:rsidR="00020D2A">
        <w:rPr>
          <w:noProof/>
        </w:rPr>
        <w:t>6</w:t>
      </w:r>
      <w:r w:rsidR="0020375F">
        <w:fldChar w:fldCharType="end"/>
      </w:r>
      <w:r w:rsidR="0020375F">
        <w:t xml:space="preserve"> </w:t>
      </w:r>
      <w:r w:rsidR="002F7DA0">
        <w:t>are</w:t>
      </w:r>
      <w:r w:rsidR="007B5FB7">
        <w:t xml:space="preserve"> well below the previously endorsed </w:t>
      </w:r>
      <w:r w:rsidR="006B0D9F">
        <w:t xml:space="preserve">compromise </w:t>
      </w:r>
      <w:r w:rsidR="007B5FB7">
        <w:t>MU</w:t>
      </w:r>
      <w:r w:rsidR="006B0D9F">
        <w:t>s</w:t>
      </w:r>
      <w:r w:rsidR="007B76F8">
        <w:t xml:space="preserve"> for both P1-P7 (Stage </w:t>
      </w:r>
      <w:r w:rsidR="00786868">
        <w:t>2 measurements</w:t>
      </w:r>
      <w:r w:rsidR="007B76F8">
        <w:t>)</w:t>
      </w:r>
      <w:r w:rsidR="00786868">
        <w:t xml:space="preserve"> and </w:t>
      </w:r>
      <w:r w:rsidR="00786868" w:rsidRPr="00786868">
        <w:t>P1 only (Stage 1</w:t>
      </w:r>
      <w:r w:rsidR="00786868">
        <w:t xml:space="preserve"> measurements</w:t>
      </w:r>
      <w:r w:rsidR="00786868" w:rsidRPr="00786868">
        <w:t>)</w:t>
      </w:r>
      <w:r w:rsidR="00D26D1A">
        <w:t>.</w:t>
      </w:r>
    </w:p>
    <w:p w14:paraId="696859B7" w14:textId="061A4E5A" w:rsidR="00007850" w:rsidRDefault="00007850" w:rsidP="00007850">
      <w:pPr>
        <w:pStyle w:val="Caption"/>
      </w:pPr>
      <w:bookmarkStart w:id="14" w:name="_Ref1413524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20D2A">
        <w:rPr>
          <w:noProof/>
        </w:rPr>
        <w:t>2</w:t>
      </w:r>
      <w:r>
        <w:fldChar w:fldCharType="end"/>
      </w:r>
      <w:r>
        <w:t xml:space="preserve">: </w:t>
      </w:r>
      <w:r w:rsidR="00543832">
        <w:t xml:space="preserve">Measured </w:t>
      </w:r>
      <w:r w:rsidR="00843BEA">
        <w:t xml:space="preserve">FR2d </w:t>
      </w:r>
      <w:r w:rsidR="00D26D1A">
        <w:t>ETC</w:t>
      </w:r>
      <w:r>
        <w:t xml:space="preserve"> QoQZ MU</w:t>
      </w:r>
      <w:r w:rsidR="00D26D1A">
        <w:t>s</w:t>
      </w:r>
      <w:r>
        <w:t xml:space="preserve"> </w:t>
      </w:r>
      <w:r w:rsidR="00D26D1A">
        <w:t>for the EIRP</w:t>
      </w:r>
      <w:r w:rsidR="006D1077">
        <w:t>/EIS</w:t>
      </w:r>
      <w:r w:rsidR="00D26D1A">
        <w:t xml:space="preserve"> metric </w:t>
      </w:r>
      <w:r w:rsidR="006B0D9F">
        <w:t>are</w:t>
      </w:r>
      <w:r w:rsidR="00D26D1A">
        <w:t xml:space="preserve"> well below the </w:t>
      </w:r>
      <w:r w:rsidR="00DF5E2E">
        <w:t>previously endorsed MU</w:t>
      </w:r>
      <w:r w:rsidR="000B0924">
        <w:t>s</w:t>
      </w:r>
      <w:r w:rsidR="00DF5E2E">
        <w:t xml:space="preserve"> for </w:t>
      </w:r>
      <w:bookmarkStart w:id="15" w:name="_Hlk141350531"/>
      <w:r w:rsidR="00DF5E2E">
        <w:t>FR2a through FR2c</w:t>
      </w:r>
      <w:bookmarkEnd w:id="15"/>
      <w:r w:rsidR="00DF5E2E">
        <w:t>.</w:t>
      </w:r>
      <w:bookmarkEnd w:id="14"/>
      <w:r w:rsidR="00DF5E2E">
        <w:t xml:space="preserve"> </w:t>
      </w:r>
      <w:bookmarkEnd w:id="13"/>
    </w:p>
    <w:p w14:paraId="708E799F" w14:textId="6E5D36A8" w:rsidR="003439E9" w:rsidRPr="0085439A" w:rsidRDefault="00FD3420" w:rsidP="002D4C1A">
      <w:r>
        <w:t>It is proposed to extend the</w:t>
      </w:r>
      <w:r w:rsidR="00A04069">
        <w:t xml:space="preserve"> previously endorsed </w:t>
      </w:r>
      <w:r>
        <w:t xml:space="preserve">ETC QoQZ MU </w:t>
      </w:r>
      <w:r w:rsidR="00A04069">
        <w:t>(</w:t>
      </w:r>
      <w:r>
        <w:t>from FR2a through FR2c</w:t>
      </w:r>
      <w:r w:rsidR="00A04069">
        <w:t>) through FR2d for the EIRP/EIS metric</w:t>
      </w:r>
      <w:r w:rsidR="004A2FEA">
        <w:t xml:space="preserve">. </w:t>
      </w:r>
      <w:r w:rsidR="00F1041E" w:rsidRPr="0085439A">
        <w:t>Additionally,</w:t>
      </w:r>
      <w:r w:rsidR="00B742BB" w:rsidRPr="0085439A">
        <w:t xml:space="preserve"> as</w:t>
      </w:r>
      <w:r w:rsidR="000B6BF9" w:rsidRPr="0085439A">
        <w:t xml:space="preserve"> </w:t>
      </w:r>
      <w:r w:rsidR="009231C4" w:rsidRPr="0085439A">
        <w:t xml:space="preserve">ETC </w:t>
      </w:r>
      <w:r w:rsidR="00FB4FA5" w:rsidRPr="0085439A">
        <w:t>test cases with TRP metrics</w:t>
      </w:r>
      <w:r w:rsidR="00F45B4C" w:rsidRPr="0085439A">
        <w:t xml:space="preserve"> </w:t>
      </w:r>
      <w:r w:rsidR="009231C4" w:rsidRPr="0085439A">
        <w:t>have been completed already</w:t>
      </w:r>
      <w:r w:rsidR="00F1041E" w:rsidRPr="0085439A">
        <w:t xml:space="preserve"> </w:t>
      </w:r>
      <w:r w:rsidR="00CF7BD4" w:rsidRPr="0085439A">
        <w:t>in terms of MTSU even though the ETC QoQZ MU</w:t>
      </w:r>
      <w:r w:rsidR="00AA47C7" w:rsidRPr="0085439A">
        <w:t xml:space="preserve">s (for the TRP metric) have never been </w:t>
      </w:r>
      <w:r w:rsidR="00FB00E2" w:rsidRPr="0085439A">
        <w:t xml:space="preserve">formally </w:t>
      </w:r>
      <w:r w:rsidR="00AA47C7" w:rsidRPr="0085439A">
        <w:t xml:space="preserve">defined, </w:t>
      </w:r>
      <w:r w:rsidR="00F1041E" w:rsidRPr="0085439A">
        <w:t xml:space="preserve">it is proposed to define the TRP QoQZ MUs for ETC </w:t>
      </w:r>
      <w:r w:rsidR="00AA47C7" w:rsidRPr="0085439A">
        <w:t>to match those</w:t>
      </w:r>
      <w:r w:rsidR="00FB00E2" w:rsidRPr="0085439A">
        <w:t xml:space="preserve"> for the EIRP/EIS metric</w:t>
      </w:r>
      <w:r w:rsidR="00B742BB" w:rsidRPr="0085439A">
        <w:t>.</w:t>
      </w:r>
    </w:p>
    <w:p w14:paraId="3D0D27B2" w14:textId="5A495142" w:rsidR="00555C50" w:rsidRDefault="00555C50" w:rsidP="00555C50">
      <w:pPr>
        <w:pStyle w:val="Caption"/>
        <w:jc w:val="center"/>
      </w:pPr>
      <w:bookmarkStart w:id="16" w:name="_Ref1413523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0D2A">
        <w:rPr>
          <w:noProof/>
        </w:rPr>
        <w:t>9</w:t>
      </w:r>
      <w:r>
        <w:fldChar w:fldCharType="end"/>
      </w:r>
      <w:bookmarkEnd w:id="16"/>
      <w:r>
        <w:t>: Proposed ETC QoQZ MU for EIRP/EIS metric</w:t>
      </w:r>
      <w:r w:rsidR="003439E9">
        <w:t>s</w:t>
      </w:r>
      <w:r>
        <w:t xml:space="preserve"> (30</w:t>
      </w:r>
      <w:r w:rsidR="005061B5">
        <w:t> </w:t>
      </w:r>
      <w:r>
        <w:t>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3D42A9" w:rsidRPr="00C52025" w14:paraId="114ED33D" w14:textId="51E18CAF" w:rsidTr="00C52751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B49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5E6" w14:textId="39AF861C" w:rsidR="003D42A9" w:rsidRDefault="003D42A9" w:rsidP="00555C5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2CD" w14:textId="4DEEFE0A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3D42A9" w:rsidRPr="00C52025" w14:paraId="67487B5E" w14:textId="141489BE" w:rsidTr="00B74201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A4B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C84" w14:textId="77777777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C63" w14:textId="3533BD74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433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106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5E2" w14:textId="683E97CF" w:rsidR="003D42A9" w:rsidRDefault="003D42A9" w:rsidP="003D42A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B74201" w:rsidRPr="00C52025" w14:paraId="7AD3B03C" w14:textId="592E66DD" w:rsidTr="00B74201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D55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2FA" w14:textId="03A5FB3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4345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C9519" w14:textId="3C37BBC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94D34" w14:textId="3EEA124D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E4759" w14:textId="359D3127" w:rsidR="00B74201" w:rsidRPr="00736D3E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736D3E">
              <w:rPr>
                <w:rFonts w:eastAsia="Times New Roman"/>
                <w:color w:val="000000"/>
                <w:highlight w:val="yellow"/>
                <w:lang w:val="en-US"/>
              </w:rPr>
              <w:t>0.9</w:t>
            </w:r>
          </w:p>
        </w:tc>
      </w:tr>
      <w:tr w:rsidR="00B74201" w:rsidRPr="00C52025" w14:paraId="034EAA36" w14:textId="28F3CBB4" w:rsidTr="00B74201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E0AA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A2A" w14:textId="7777777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FBB7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1826F" w14:textId="412B147C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39EC4" w14:textId="34CCF5D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B5B6" w14:textId="69136178" w:rsidR="00B74201" w:rsidRPr="00736D3E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highlight w:val="yellow"/>
                <w:lang w:val="en-US"/>
              </w:rPr>
            </w:pPr>
            <w:r w:rsidRPr="00736D3E">
              <w:rPr>
                <w:rFonts w:eastAsia="Times New Roman"/>
                <w:color w:val="000000"/>
                <w:highlight w:val="yellow"/>
                <w:lang w:val="en-US"/>
              </w:rPr>
              <w:t>0.6</w:t>
            </w:r>
          </w:p>
        </w:tc>
      </w:tr>
      <w:tr w:rsidR="00906893" w:rsidRPr="00C52025" w14:paraId="36D0C74E" w14:textId="77777777" w:rsidTr="00573CCE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D0979" w14:textId="0339A361" w:rsidR="00906893" w:rsidRPr="0085439A" w:rsidRDefault="00906893" w:rsidP="00906893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85439A">
              <w:rPr>
                <w:rFonts w:eastAsia="Times New Roman"/>
                <w:b/>
                <w:bCs/>
                <w:color w:val="000000"/>
                <w:lang w:val="en-US"/>
              </w:rPr>
              <w:t>P1-P7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1163C" w14:textId="24D804D2" w:rsidR="00906893" w:rsidRPr="0085439A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85439A">
              <w:rPr>
                <w:rFonts w:eastAsia="Times New Roman"/>
                <w:color w:val="000000"/>
                <w:lang w:val="en-US"/>
              </w:rPr>
              <w:t>TRP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EED3E" w14:textId="3BDBCFC7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01726" w14:textId="0629FC8C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4EC6A" w14:textId="4F804EAC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E86A9" w14:textId="0DB2C31E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0.9</w:t>
            </w:r>
          </w:p>
        </w:tc>
      </w:tr>
      <w:tr w:rsidR="00906893" w:rsidRPr="00C52025" w14:paraId="7CF42E07" w14:textId="77777777" w:rsidTr="00573CCE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C0E0" w14:textId="34DC0CCA" w:rsidR="00906893" w:rsidRPr="004D36F5" w:rsidRDefault="00906893" w:rsidP="00906893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highlight w:val="darkRed"/>
                <w:lang w:val="en-US"/>
              </w:rPr>
            </w:pPr>
            <w:r w:rsidRPr="0085439A">
              <w:rPr>
                <w:rFonts w:eastAsia="Times New Roman"/>
                <w:b/>
                <w:bCs/>
                <w:color w:val="000000"/>
                <w:lang w:val="en-US"/>
              </w:rPr>
              <w:t>P1 only (Stage 1)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F411" w14:textId="77777777" w:rsidR="00906893" w:rsidRPr="004D36F5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darkRed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10DD7" w14:textId="36E7703C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CBD89" w14:textId="3ADAF913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FEEBD" w14:textId="6B2DF424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68474" w14:textId="4A47F48F" w:rsidR="00906893" w:rsidRPr="00906893" w:rsidRDefault="00906893" w:rsidP="00906893">
            <w:pPr>
              <w:spacing w:after="0"/>
              <w:jc w:val="center"/>
              <w:rPr>
                <w:rFonts w:eastAsia="Times New Roman"/>
                <w:color w:val="000000"/>
                <w:highlight w:val="magenta"/>
                <w:lang w:val="en-US"/>
              </w:rPr>
            </w:pPr>
            <w:r w:rsidRPr="00906893">
              <w:rPr>
                <w:rFonts w:eastAsia="Times New Roman"/>
                <w:color w:val="000000"/>
                <w:highlight w:val="magenta"/>
                <w:lang w:val="en-US"/>
              </w:rPr>
              <w:t>0.6</w:t>
            </w:r>
          </w:p>
        </w:tc>
      </w:tr>
    </w:tbl>
    <w:p w14:paraId="5FFABC4C" w14:textId="2B6B35D4" w:rsidR="008C1352" w:rsidRDefault="008C1352" w:rsidP="003439E9">
      <w:pPr>
        <w:pStyle w:val="Caption"/>
      </w:pPr>
    </w:p>
    <w:p w14:paraId="0E6DF78E" w14:textId="40F512A7" w:rsidR="00614B92" w:rsidRDefault="00614B92" w:rsidP="00614B92">
      <w:pPr>
        <w:pStyle w:val="Caption"/>
      </w:pPr>
      <w:bookmarkStart w:id="17" w:name="_Ref141888310"/>
      <w:bookmarkStart w:id="18" w:name="_Ref141352492"/>
      <w:bookmarkEnd w:id="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D2A">
        <w:rPr>
          <w:noProof/>
        </w:rPr>
        <w:t>5</w:t>
      </w:r>
      <w:r>
        <w:fldChar w:fldCharType="end"/>
      </w:r>
      <w:bookmarkEnd w:id="17"/>
      <w:r>
        <w:t>: Adopt the</w:t>
      </w:r>
      <w:r w:rsidR="005A114A">
        <w:t xml:space="preserve"> FR2d</w:t>
      </w:r>
      <w:r>
        <w:t xml:space="preserve"> ETC QoQZ </w:t>
      </w:r>
      <w:r w:rsidRPr="003E2E01">
        <w:rPr>
          <w:highlight w:val="yellow"/>
        </w:rPr>
        <w:t>MUs</w:t>
      </w:r>
      <w:r>
        <w:t xml:space="preserve"> for the EIRP/EIS metrics for the 30 cm QZ in </w:t>
      </w:r>
      <w:r>
        <w:fldChar w:fldCharType="begin"/>
      </w:r>
      <w:r>
        <w:instrText xml:space="preserve"> REF _Ref141352395 \h </w:instrText>
      </w:r>
      <w:r>
        <w:fldChar w:fldCharType="separate"/>
      </w:r>
      <w:r w:rsidR="00020D2A">
        <w:t xml:space="preserve">Table </w:t>
      </w:r>
      <w:r w:rsidR="00020D2A">
        <w:rPr>
          <w:noProof/>
        </w:rPr>
        <w:t>9</w:t>
      </w:r>
      <w:r>
        <w:fldChar w:fldCharType="end"/>
      </w:r>
      <w:r>
        <w:t>.</w:t>
      </w:r>
      <w:bookmarkEnd w:id="18"/>
    </w:p>
    <w:p w14:paraId="67A07834" w14:textId="5C1E3A16" w:rsidR="00D46C2B" w:rsidRDefault="00D46C2B" w:rsidP="00D46C2B">
      <w:pPr>
        <w:pStyle w:val="Caption"/>
      </w:pPr>
      <w:bookmarkStart w:id="19" w:name="_Ref1574262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D2A">
        <w:rPr>
          <w:noProof/>
        </w:rPr>
        <w:t>6</w:t>
      </w:r>
      <w:r>
        <w:fldChar w:fldCharType="end"/>
      </w:r>
      <w:r>
        <w:t xml:space="preserve">: Adopt the ETC QoQZ </w:t>
      </w:r>
      <w:r w:rsidRPr="003E2E01">
        <w:rPr>
          <w:highlight w:val="magenta"/>
        </w:rPr>
        <w:t>MUs</w:t>
      </w:r>
      <w:r>
        <w:t xml:space="preserve"> for the TRP </w:t>
      </w:r>
      <w:r w:rsidR="00A954E9">
        <w:t xml:space="preserve">metric </w:t>
      </w:r>
      <w:r>
        <w:t xml:space="preserve">for the 30 cm QZ </w:t>
      </w:r>
      <w:r w:rsidRPr="0085439A">
        <w:t xml:space="preserve">in </w:t>
      </w:r>
      <w:r w:rsidRPr="0085439A">
        <w:fldChar w:fldCharType="begin"/>
      </w:r>
      <w:r w:rsidRPr="0085439A">
        <w:instrText xml:space="preserve"> REF _Ref141352395 \h </w:instrText>
      </w:r>
      <w:r w:rsidR="0085439A">
        <w:instrText xml:space="preserve"> \* MERGEFORMAT </w:instrText>
      </w:r>
      <w:r w:rsidRPr="0085439A">
        <w:fldChar w:fldCharType="separate"/>
      </w:r>
      <w:r w:rsidR="00020D2A">
        <w:t xml:space="preserve">Table </w:t>
      </w:r>
      <w:r w:rsidR="00020D2A">
        <w:rPr>
          <w:noProof/>
        </w:rPr>
        <w:t>9</w:t>
      </w:r>
      <w:r w:rsidRPr="0085439A">
        <w:fldChar w:fldCharType="end"/>
      </w:r>
      <w:r w:rsidR="00A954E9" w:rsidRPr="0085439A">
        <w:t>, i.e., match the ETC QoQZ MUs for TRP</w:t>
      </w:r>
      <w:r w:rsidR="00F80516" w:rsidRPr="0085439A">
        <w:t xml:space="preserve"> metric to the </w:t>
      </w:r>
      <w:r w:rsidR="009F5A64" w:rsidRPr="0085439A">
        <w:t xml:space="preserve">MUs for the </w:t>
      </w:r>
      <w:r w:rsidR="00F80516" w:rsidRPr="0085439A">
        <w:t>corresponding EIRP/EIS metric</w:t>
      </w:r>
      <w:r w:rsidRPr="0085439A">
        <w:t>.</w:t>
      </w:r>
      <w:bookmarkEnd w:id="19"/>
    </w:p>
    <w:p w14:paraId="11EAD551" w14:textId="1A5A1164" w:rsidR="007575CA" w:rsidRDefault="007575CA" w:rsidP="007575CA">
      <w:pPr>
        <w:pStyle w:val="Heading4"/>
      </w:pPr>
      <w:r>
        <w:t>ETC</w:t>
      </w:r>
      <w:r w:rsidRPr="007575CA">
        <w:t xml:space="preserve"> </w:t>
      </w:r>
      <w:r>
        <w:t>QoQZ with 40cm QZ</w:t>
      </w:r>
    </w:p>
    <w:p w14:paraId="29452E44" w14:textId="0DAC54C6" w:rsidR="00854950" w:rsidRDefault="007575CA">
      <w:pPr>
        <w:spacing w:after="0"/>
      </w:pPr>
      <w:r>
        <w:t xml:space="preserve">It is proposed to defer the ETC QoQZ MU definition </w:t>
      </w:r>
      <w:r w:rsidR="00854950">
        <w:t>for 40 cm.</w:t>
      </w:r>
    </w:p>
    <w:p w14:paraId="25C2BA08" w14:textId="6AA4E8C7" w:rsidR="00854950" w:rsidRDefault="00854950" w:rsidP="00854950">
      <w:pPr>
        <w:pStyle w:val="Caption"/>
      </w:pPr>
      <w:bookmarkStart w:id="20" w:name="_Ref1587968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D2A">
        <w:rPr>
          <w:noProof/>
        </w:rPr>
        <w:t>7</w:t>
      </w:r>
      <w:r>
        <w:fldChar w:fldCharType="end"/>
      </w:r>
      <w:r>
        <w:t>: Defer ETC QoQZ MU definition for 40 cm</w:t>
      </w:r>
      <w:bookmarkEnd w:id="20"/>
    </w:p>
    <w:p w14:paraId="255CEAA2" w14:textId="2BC114BC" w:rsidR="00614B92" w:rsidRDefault="00614B92">
      <w:pPr>
        <w:spacing w:after="0"/>
        <w:rPr>
          <w:rFonts w:ascii="Arial" w:hAnsi="Arial"/>
          <w:sz w:val="36"/>
        </w:rPr>
      </w:pPr>
      <w:r>
        <w:br w:type="page"/>
      </w:r>
    </w:p>
    <w:p w14:paraId="701A1CDC" w14:textId="746D6F8A" w:rsidR="00F6267E" w:rsidRDefault="00F6267E" w:rsidP="00881180">
      <w:pPr>
        <w:pStyle w:val="Heading1"/>
        <w:ind w:left="0" w:firstLine="0"/>
      </w:pPr>
      <w:r>
        <w:lastRenderedPageBreak/>
        <w:t>Conclusion</w:t>
      </w:r>
    </w:p>
    <w:p w14:paraId="16430DD9" w14:textId="146435C6" w:rsidR="00860B3C" w:rsidRDefault="00860B3C" w:rsidP="00860B3C">
      <w:r>
        <w:t xml:space="preserve">The following observations and proposals were made. </w:t>
      </w:r>
    </w:p>
    <w:p w14:paraId="783D3CC8" w14:textId="64F7F0D1" w:rsidR="00020D2A" w:rsidRPr="00020D2A" w:rsidRDefault="00020D2A" w:rsidP="00860B3C">
      <w:pPr>
        <w:rPr>
          <w:i/>
          <w:iCs/>
        </w:rPr>
      </w:pPr>
      <w:r w:rsidRPr="00020D2A">
        <w:rPr>
          <w:i/>
          <w:iCs/>
        </w:rPr>
        <w:fldChar w:fldCharType="begin"/>
      </w:r>
      <w:r w:rsidRPr="00020D2A">
        <w:rPr>
          <w:i/>
          <w:iCs/>
        </w:rPr>
        <w:instrText xml:space="preserve"> REF _Ref141352489 \h </w:instrText>
      </w:r>
      <w:r>
        <w:rPr>
          <w:i/>
          <w:iCs/>
        </w:rPr>
        <w:instrText xml:space="preserve"> \* MERGEFORMAT </w:instrText>
      </w:r>
      <w:r w:rsidRPr="00020D2A">
        <w:rPr>
          <w:i/>
          <w:iCs/>
        </w:rPr>
      </w:r>
      <w:r w:rsidRPr="00020D2A">
        <w:rPr>
          <w:i/>
          <w:iCs/>
        </w:rPr>
        <w:fldChar w:fldCharType="separate"/>
      </w:r>
      <w:r w:rsidR="00054775" w:rsidRPr="00054775">
        <w:rPr>
          <w:i/>
          <w:iCs/>
        </w:rPr>
        <w:t xml:space="preserve">Observation </w:t>
      </w:r>
      <w:r w:rsidR="00054775" w:rsidRPr="00054775">
        <w:rPr>
          <w:i/>
          <w:iCs/>
          <w:noProof/>
        </w:rPr>
        <w:t>1</w:t>
      </w:r>
      <w:r w:rsidR="00054775" w:rsidRPr="00054775">
        <w:rPr>
          <w:i/>
          <w:iCs/>
        </w:rPr>
        <w:t>: QoQZ MUs for TRP metric have not been formally defined for ETC based on measurements.</w:t>
      </w:r>
      <w:r w:rsidRPr="00020D2A">
        <w:rPr>
          <w:i/>
          <w:iCs/>
        </w:rPr>
        <w:fldChar w:fldCharType="end"/>
      </w:r>
    </w:p>
    <w:p w14:paraId="31C288E5" w14:textId="6261ACA3" w:rsidR="00020D2A" w:rsidRPr="00020D2A" w:rsidRDefault="00020D2A" w:rsidP="00860B3C">
      <w:pPr>
        <w:rPr>
          <w:i/>
          <w:iCs/>
        </w:rPr>
      </w:pPr>
      <w:r w:rsidRPr="00020D2A">
        <w:rPr>
          <w:i/>
          <w:iCs/>
        </w:rPr>
        <w:fldChar w:fldCharType="begin"/>
      </w:r>
      <w:r w:rsidRPr="00020D2A">
        <w:rPr>
          <w:i/>
          <w:iCs/>
        </w:rPr>
        <w:instrText xml:space="preserve"> REF _Ref141352490 \h </w:instrText>
      </w:r>
      <w:r>
        <w:rPr>
          <w:i/>
          <w:iCs/>
        </w:rPr>
        <w:instrText xml:space="preserve"> \* MERGEFORMAT </w:instrText>
      </w:r>
      <w:r w:rsidRPr="00020D2A">
        <w:rPr>
          <w:i/>
          <w:iCs/>
        </w:rPr>
      </w:r>
      <w:r w:rsidRPr="00020D2A">
        <w:rPr>
          <w:i/>
          <w:iCs/>
        </w:rPr>
        <w:fldChar w:fldCharType="separate"/>
      </w:r>
      <w:r w:rsidR="00054775" w:rsidRPr="00054775">
        <w:rPr>
          <w:i/>
          <w:iCs/>
        </w:rPr>
        <w:t xml:space="preserve">Observation </w:t>
      </w:r>
      <w:r w:rsidR="00054775" w:rsidRPr="00054775">
        <w:rPr>
          <w:i/>
          <w:iCs/>
          <w:noProof/>
        </w:rPr>
        <w:t>2</w:t>
      </w:r>
      <w:r w:rsidR="00054775" w:rsidRPr="00054775">
        <w:rPr>
          <w:i/>
          <w:iCs/>
        </w:rPr>
        <w:t>: Measured FR2d ETC QoQZ MUs for the EIRP/EIS metric are well below the previously endorsed MUs for FR2a through FR2c.</w:t>
      </w:r>
      <w:r w:rsidRPr="00020D2A">
        <w:rPr>
          <w:i/>
          <w:iCs/>
        </w:rPr>
        <w:fldChar w:fldCharType="end"/>
      </w:r>
    </w:p>
    <w:p w14:paraId="42CEABED" w14:textId="75DA1F7F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_Ref157418131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054775">
        <w:rPr>
          <w:b/>
          <w:bCs/>
        </w:rPr>
        <w:t xml:space="preserve">Proposal </w:t>
      </w:r>
      <w:r w:rsidR="00054775" w:rsidRPr="00054775">
        <w:rPr>
          <w:b/>
          <w:bCs/>
          <w:noProof/>
        </w:rPr>
        <w:t>1</w:t>
      </w:r>
      <w:r w:rsidR="00054775" w:rsidRPr="00054775">
        <w:rPr>
          <w:b/>
          <w:bCs/>
        </w:rPr>
        <w:t>: For IFF with 30cm Quiet Zone, specify a standard deviation for the Quality of Quiet Zone for NTC at Stage 2 for FR2d of 0.7 dB for EIRP/EIS and TRP metrics.</w:t>
      </w:r>
      <w:r w:rsidRPr="00020D2A">
        <w:rPr>
          <w:b/>
          <w:bCs/>
        </w:rPr>
        <w:fldChar w:fldCharType="end"/>
      </w:r>
    </w:p>
    <w:p w14:paraId="732DEC1B" w14:textId="48F9B3B3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_Ref157418132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D839AB">
        <w:rPr>
          <w:b/>
          <w:bCs/>
        </w:rPr>
        <w:t xml:space="preserve">Proposal </w:t>
      </w:r>
      <w:r w:rsidR="00054775">
        <w:rPr>
          <w:b/>
          <w:bCs/>
          <w:noProof/>
        </w:rPr>
        <w:t>2</w:t>
      </w:r>
      <w:r w:rsidR="00054775" w:rsidRPr="00D839AB">
        <w:rPr>
          <w:b/>
          <w:bCs/>
        </w:rPr>
        <w:t xml:space="preserve">: For IFF with 30cm </w:t>
      </w:r>
      <w:r w:rsidR="00054775">
        <w:rPr>
          <w:b/>
          <w:bCs/>
        </w:rPr>
        <w:t>Q</w:t>
      </w:r>
      <w:r w:rsidR="00054775" w:rsidRPr="00D839AB">
        <w:rPr>
          <w:b/>
          <w:bCs/>
        </w:rPr>
        <w:t xml:space="preserve">uiet Zone, specify a standard deviation for the Quality of Quiet Zone </w:t>
      </w:r>
      <w:r w:rsidR="00054775">
        <w:rPr>
          <w:b/>
          <w:bCs/>
        </w:rPr>
        <w:t xml:space="preserve">for NTC </w:t>
      </w:r>
      <w:r w:rsidR="00054775" w:rsidRPr="00D839AB">
        <w:rPr>
          <w:b/>
          <w:bCs/>
        </w:rPr>
        <w:t>at Stage 1 for FR2</w:t>
      </w:r>
      <w:r w:rsidR="00054775">
        <w:rPr>
          <w:b/>
          <w:bCs/>
        </w:rPr>
        <w:t>d</w:t>
      </w:r>
      <w:r w:rsidR="00054775" w:rsidRPr="00D839AB">
        <w:rPr>
          <w:b/>
          <w:bCs/>
        </w:rPr>
        <w:t xml:space="preserve"> of 0.5 dB</w:t>
      </w:r>
      <w:r w:rsidR="00054775">
        <w:rPr>
          <w:b/>
          <w:bCs/>
        </w:rPr>
        <w:t xml:space="preserve"> for EIRP/EIS and TRP metrics</w:t>
      </w:r>
      <w:r w:rsidR="00054775" w:rsidRPr="00D839AB">
        <w:rPr>
          <w:b/>
          <w:bCs/>
        </w:rPr>
        <w:t>.</w:t>
      </w:r>
      <w:r w:rsidRPr="00020D2A">
        <w:rPr>
          <w:b/>
          <w:bCs/>
        </w:rPr>
        <w:fldChar w:fldCharType="end"/>
      </w:r>
    </w:p>
    <w:p w14:paraId="3F85A568" w14:textId="71681BFA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_Ref158796825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054775">
        <w:rPr>
          <w:b/>
          <w:bCs/>
        </w:rPr>
        <w:t xml:space="preserve">Proposal </w:t>
      </w:r>
      <w:r w:rsidR="00054775" w:rsidRPr="00054775">
        <w:rPr>
          <w:b/>
          <w:bCs/>
          <w:noProof/>
        </w:rPr>
        <w:t>3</w:t>
      </w:r>
      <w:r w:rsidR="00054775" w:rsidRPr="00054775">
        <w:rPr>
          <w:b/>
          <w:bCs/>
        </w:rPr>
        <w:t>: For IFF with 40cm Quiet Zone, specify a standard deviation for the Quality of Quiet Zone for NTC at Stage 2 for FR2d of 0.8 dB for EIRP/EIS and TRP metrics.</w:t>
      </w:r>
      <w:r w:rsidRPr="00020D2A">
        <w:rPr>
          <w:b/>
          <w:bCs/>
        </w:rPr>
        <w:fldChar w:fldCharType="end"/>
      </w:r>
    </w:p>
    <w:p w14:paraId="4833DEDB" w14:textId="6766538A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_Ref158796826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D839AB">
        <w:rPr>
          <w:b/>
          <w:bCs/>
        </w:rPr>
        <w:t xml:space="preserve">Proposal </w:t>
      </w:r>
      <w:r w:rsidR="00054775">
        <w:rPr>
          <w:b/>
          <w:bCs/>
          <w:noProof/>
        </w:rPr>
        <w:t>4</w:t>
      </w:r>
      <w:r w:rsidR="00054775" w:rsidRPr="00D839AB">
        <w:rPr>
          <w:b/>
          <w:bCs/>
        </w:rPr>
        <w:t xml:space="preserve">: For IFF with </w:t>
      </w:r>
      <w:r w:rsidR="00054775">
        <w:rPr>
          <w:b/>
          <w:bCs/>
        </w:rPr>
        <w:t>4</w:t>
      </w:r>
      <w:r w:rsidR="00054775" w:rsidRPr="00D839AB">
        <w:rPr>
          <w:b/>
          <w:bCs/>
        </w:rPr>
        <w:t xml:space="preserve">0cm </w:t>
      </w:r>
      <w:r w:rsidR="00054775">
        <w:rPr>
          <w:b/>
          <w:bCs/>
        </w:rPr>
        <w:t>Q</w:t>
      </w:r>
      <w:r w:rsidR="00054775" w:rsidRPr="00D839AB">
        <w:rPr>
          <w:b/>
          <w:bCs/>
        </w:rPr>
        <w:t xml:space="preserve">uiet Zone, specify a standard deviation for the Quality of Quiet Zone </w:t>
      </w:r>
      <w:r w:rsidR="00054775">
        <w:rPr>
          <w:b/>
          <w:bCs/>
        </w:rPr>
        <w:t xml:space="preserve">for NTC </w:t>
      </w:r>
      <w:r w:rsidR="00054775" w:rsidRPr="00D839AB">
        <w:rPr>
          <w:b/>
          <w:bCs/>
        </w:rPr>
        <w:t>at Stage 1 for FR2</w:t>
      </w:r>
      <w:r w:rsidR="00054775">
        <w:rPr>
          <w:b/>
          <w:bCs/>
        </w:rPr>
        <w:t>d</w:t>
      </w:r>
      <w:r w:rsidR="00054775" w:rsidRPr="00D839AB">
        <w:rPr>
          <w:b/>
          <w:bCs/>
        </w:rPr>
        <w:t xml:space="preserve"> of 0.5 dB</w:t>
      </w:r>
      <w:r w:rsidR="00054775">
        <w:rPr>
          <w:b/>
          <w:bCs/>
        </w:rPr>
        <w:t xml:space="preserve"> for EIRP/EIS and TRP metrics</w:t>
      </w:r>
      <w:r w:rsidR="00054775" w:rsidRPr="00D839AB">
        <w:rPr>
          <w:b/>
          <w:bCs/>
        </w:rPr>
        <w:t>.</w:t>
      </w:r>
      <w:r w:rsidRPr="00020D2A">
        <w:rPr>
          <w:b/>
          <w:bCs/>
        </w:rPr>
        <w:fldChar w:fldCharType="end"/>
      </w:r>
    </w:p>
    <w:p w14:paraId="69E8DEC7" w14:textId="02B45187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_Ref141352492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054775">
        <w:rPr>
          <w:b/>
          <w:bCs/>
        </w:rPr>
        <w:t xml:space="preserve">Proposal </w:t>
      </w:r>
      <w:r w:rsidR="00054775" w:rsidRPr="00054775">
        <w:rPr>
          <w:b/>
          <w:bCs/>
          <w:noProof/>
        </w:rPr>
        <w:t>5</w:t>
      </w:r>
      <w:r w:rsidR="00054775" w:rsidRPr="00054775">
        <w:rPr>
          <w:b/>
          <w:bCs/>
        </w:rPr>
        <w:t xml:space="preserve">: Adopt the FR2d ETC QoQZ </w:t>
      </w:r>
      <w:r w:rsidR="00054775" w:rsidRPr="00054775">
        <w:rPr>
          <w:b/>
          <w:bCs/>
          <w:highlight w:val="yellow"/>
        </w:rPr>
        <w:t>MUs</w:t>
      </w:r>
      <w:r w:rsidR="00054775" w:rsidRPr="00054775">
        <w:rPr>
          <w:b/>
          <w:bCs/>
        </w:rPr>
        <w:t xml:space="preserve"> for the EIRP/EIS metrics for the 30 cm QZ in Table </w:t>
      </w:r>
      <w:r w:rsidR="00054775" w:rsidRPr="00054775">
        <w:rPr>
          <w:b/>
          <w:bCs/>
          <w:noProof/>
        </w:rPr>
        <w:t>9.</w:t>
      </w:r>
      <w:r w:rsidRPr="00020D2A">
        <w:rPr>
          <w:b/>
          <w:bCs/>
        </w:rPr>
        <w:fldChar w:fldCharType="end"/>
      </w:r>
    </w:p>
    <w:p w14:paraId="3CBE82BE" w14:textId="4EDB9396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_Ref157426232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054775">
        <w:rPr>
          <w:b/>
          <w:bCs/>
        </w:rPr>
        <w:t xml:space="preserve">Proposal </w:t>
      </w:r>
      <w:r w:rsidR="00054775" w:rsidRPr="00054775">
        <w:rPr>
          <w:b/>
          <w:bCs/>
          <w:noProof/>
        </w:rPr>
        <w:t>6</w:t>
      </w:r>
      <w:r w:rsidR="00054775" w:rsidRPr="00054775">
        <w:rPr>
          <w:b/>
          <w:bCs/>
        </w:rPr>
        <w:t xml:space="preserve">: Adopt the ETC QoQZ </w:t>
      </w:r>
      <w:r w:rsidR="00054775" w:rsidRPr="00054775">
        <w:rPr>
          <w:b/>
          <w:bCs/>
          <w:highlight w:val="magenta"/>
        </w:rPr>
        <w:t>MUs</w:t>
      </w:r>
      <w:r w:rsidR="00054775" w:rsidRPr="00054775">
        <w:rPr>
          <w:b/>
          <w:bCs/>
        </w:rPr>
        <w:t xml:space="preserve"> for the TRP metric for the 30 cm QZ in Table </w:t>
      </w:r>
      <w:r w:rsidR="00054775" w:rsidRPr="00054775">
        <w:rPr>
          <w:b/>
          <w:bCs/>
          <w:noProof/>
        </w:rPr>
        <w:t>9,</w:t>
      </w:r>
      <w:r w:rsidR="00054775" w:rsidRPr="00054775">
        <w:rPr>
          <w:b/>
          <w:bCs/>
        </w:rPr>
        <w:t xml:space="preserve"> i.e., match the ETC QoQZ MUs for TRP metric to the MUs for the corresponding EIRP/EIS metric.</w:t>
      </w:r>
      <w:r w:rsidRPr="00020D2A">
        <w:rPr>
          <w:b/>
          <w:bCs/>
        </w:rPr>
        <w:fldChar w:fldCharType="end"/>
      </w:r>
    </w:p>
    <w:p w14:paraId="32178C1B" w14:textId="1DB55D86" w:rsidR="00020D2A" w:rsidRPr="00020D2A" w:rsidRDefault="00020D2A" w:rsidP="00860B3C">
      <w:pPr>
        <w:rPr>
          <w:b/>
          <w:bCs/>
        </w:rPr>
      </w:pPr>
      <w:r w:rsidRPr="00020D2A">
        <w:rPr>
          <w:b/>
          <w:bCs/>
        </w:rPr>
        <w:fldChar w:fldCharType="begin"/>
      </w:r>
      <w:r w:rsidRPr="00020D2A">
        <w:rPr>
          <w:b/>
          <w:bCs/>
        </w:rPr>
        <w:instrText xml:space="preserve"> REF _Ref158796827 \h </w:instrText>
      </w:r>
      <w:r>
        <w:rPr>
          <w:b/>
          <w:bCs/>
        </w:rPr>
        <w:instrText xml:space="preserve"> \* MERGEFORMAT </w:instrText>
      </w:r>
      <w:r w:rsidRPr="00020D2A">
        <w:rPr>
          <w:b/>
          <w:bCs/>
        </w:rPr>
      </w:r>
      <w:r w:rsidRPr="00020D2A">
        <w:rPr>
          <w:b/>
          <w:bCs/>
        </w:rPr>
        <w:fldChar w:fldCharType="separate"/>
      </w:r>
      <w:r w:rsidR="00054775" w:rsidRPr="00054775">
        <w:rPr>
          <w:b/>
          <w:bCs/>
        </w:rPr>
        <w:t xml:space="preserve">Proposal </w:t>
      </w:r>
      <w:r w:rsidR="00054775" w:rsidRPr="00054775">
        <w:rPr>
          <w:b/>
          <w:bCs/>
          <w:noProof/>
        </w:rPr>
        <w:t>7</w:t>
      </w:r>
      <w:r w:rsidR="00054775" w:rsidRPr="00054775">
        <w:rPr>
          <w:b/>
          <w:bCs/>
        </w:rPr>
        <w:t>: Defer ETC QoQZ MU definition for 40 cm</w:t>
      </w:r>
      <w:r w:rsidRPr="00020D2A">
        <w:rPr>
          <w:b/>
          <w:bCs/>
        </w:rPr>
        <w:fldChar w:fldCharType="end"/>
      </w:r>
    </w:p>
    <w:p w14:paraId="5CCB1538" w14:textId="08952D59" w:rsidR="00CB54AD" w:rsidRDefault="00CB54AD" w:rsidP="00881180">
      <w:pPr>
        <w:pStyle w:val="Heading1"/>
        <w:ind w:left="0" w:firstLine="0"/>
      </w:pPr>
      <w:r>
        <w:t>References</w:t>
      </w:r>
    </w:p>
    <w:p w14:paraId="082FA415" w14:textId="4395FDE9" w:rsidR="00B57246" w:rsidRDefault="00B57246" w:rsidP="00B57246">
      <w:pPr>
        <w:pStyle w:val="ListParagraph"/>
        <w:numPr>
          <w:ilvl w:val="0"/>
          <w:numId w:val="50"/>
        </w:numPr>
      </w:pPr>
      <w:bookmarkStart w:id="21" w:name="_Ref141343806"/>
      <w:r w:rsidRPr="00B57246">
        <w:t>R5-206819</w:t>
      </w:r>
      <w:r>
        <w:t xml:space="preserve">, </w:t>
      </w:r>
      <w:r w:rsidR="006D703E" w:rsidRPr="006D703E">
        <w:t>QoQZ and EIRP/EIS MU results for ETC testing</w:t>
      </w:r>
      <w:r w:rsidR="006D703E">
        <w:t xml:space="preserve">, </w:t>
      </w:r>
      <w:r w:rsidR="00611B39" w:rsidRPr="00611B39">
        <w:t>Keysight Technologies</w:t>
      </w:r>
      <w:r w:rsidR="00611B39">
        <w:t xml:space="preserve">, </w:t>
      </w:r>
      <w:r w:rsidR="006A4B03" w:rsidRPr="006A4B03">
        <w:t>3GPP TSG-RAN5 Meeting #89-e</w:t>
      </w:r>
      <w:r w:rsidR="006A4B03">
        <w:t>, November 2020</w:t>
      </w:r>
      <w:bookmarkEnd w:id="21"/>
    </w:p>
    <w:p w14:paraId="26F6B782" w14:textId="236E068B" w:rsidR="00D21DD3" w:rsidRDefault="00D21DD3" w:rsidP="00B57246">
      <w:pPr>
        <w:pStyle w:val="ListParagraph"/>
        <w:numPr>
          <w:ilvl w:val="0"/>
          <w:numId w:val="50"/>
        </w:numPr>
      </w:pPr>
      <w:bookmarkStart w:id="22" w:name="_Ref141343834"/>
      <w:r w:rsidRPr="00D21DD3">
        <w:t>R5-211944</w:t>
      </w:r>
      <w:r>
        <w:t xml:space="preserve">, </w:t>
      </w:r>
      <w:r w:rsidR="00A243EE" w:rsidRPr="00A243EE">
        <w:t>On the QoQZ standard deviation for ETC testing</w:t>
      </w:r>
      <w:r w:rsidR="00A243EE">
        <w:t xml:space="preserve">, Rohde &amp; Schwarz, </w:t>
      </w:r>
      <w:r w:rsidR="00A0541E" w:rsidRPr="00A0541E">
        <w:t>3GPP TSG RAN Meeting #90-e</w:t>
      </w:r>
      <w:r w:rsidR="003B5C57">
        <w:t xml:space="preserve">, </w:t>
      </w:r>
      <w:r w:rsidR="003B5C57" w:rsidRPr="003B5C57">
        <w:t>March 2021</w:t>
      </w:r>
      <w:bookmarkEnd w:id="22"/>
    </w:p>
    <w:p w14:paraId="23DA7D72" w14:textId="100B3A5C" w:rsidR="00860B3C" w:rsidRDefault="00860B3C" w:rsidP="00B57246">
      <w:pPr>
        <w:pStyle w:val="ListParagraph"/>
        <w:numPr>
          <w:ilvl w:val="0"/>
          <w:numId w:val="50"/>
        </w:numPr>
      </w:pPr>
      <w:bookmarkStart w:id="23" w:name="_Ref141343939"/>
      <w:bookmarkStart w:id="24" w:name="_Ref141354292"/>
      <w:r w:rsidRPr="00562A60">
        <w:t>TR 38.903, Derivation of test tolerances and measurement uncertainty for User Equipment (UE) conformance test cases</w:t>
      </w:r>
      <w:bookmarkEnd w:id="23"/>
      <w:bookmarkEnd w:id="24"/>
    </w:p>
    <w:p w14:paraId="454630ED" w14:textId="77777777" w:rsidR="006A1225" w:rsidRDefault="006A1225" w:rsidP="006A1225">
      <w:pPr>
        <w:pStyle w:val="ListParagraph"/>
        <w:numPr>
          <w:ilvl w:val="0"/>
          <w:numId w:val="50"/>
        </w:numPr>
      </w:pPr>
      <w:bookmarkStart w:id="25" w:name="_Ref141354371"/>
      <w:bookmarkStart w:id="26" w:name="_Ref141344719"/>
      <w:r w:rsidRPr="00C91DE3">
        <w:t>R5-211192</w:t>
      </w:r>
      <w:r>
        <w:t xml:space="preserve">, </w:t>
      </w:r>
      <w:r w:rsidRPr="00A65748">
        <w:t>On n259 QoQZ and XPD MU</w:t>
      </w:r>
      <w:r>
        <w:t xml:space="preserve">, Keysight Technologies, </w:t>
      </w:r>
      <w:r w:rsidRPr="00210779">
        <w:t>3GPP TSG-RAN5 Meeting #90-e</w:t>
      </w:r>
      <w:r>
        <w:t>, March 2021</w:t>
      </w:r>
      <w:bookmarkEnd w:id="25"/>
    </w:p>
    <w:p w14:paraId="37EFE4D7" w14:textId="0D3094C0" w:rsidR="00815CF7" w:rsidRDefault="00E659DC" w:rsidP="00672288">
      <w:pPr>
        <w:pStyle w:val="ListParagraph"/>
        <w:numPr>
          <w:ilvl w:val="0"/>
          <w:numId w:val="50"/>
        </w:numPr>
      </w:pPr>
      <w:bookmarkStart w:id="27" w:name="_Ref157416229"/>
      <w:bookmarkStart w:id="28" w:name="_Ref157416060"/>
      <w:r>
        <w:t>R5-235196, On QoQZ ETC MU beyond FR2b, Keysight Technologies, 3GPP TSG-RAN5 Meeting #100, August 2023</w:t>
      </w:r>
      <w:bookmarkEnd w:id="27"/>
    </w:p>
    <w:p w14:paraId="77A18E0D" w14:textId="02CFE39D" w:rsidR="00DD020B" w:rsidRDefault="009E5681" w:rsidP="00672288">
      <w:pPr>
        <w:pStyle w:val="ListParagraph"/>
        <w:numPr>
          <w:ilvl w:val="0"/>
          <w:numId w:val="50"/>
        </w:numPr>
      </w:pPr>
      <w:bookmarkStart w:id="29" w:name="_Ref157667426"/>
      <w:r>
        <w:t>R5-211656, On the MU for n259, Rohde &amp; Schwarz, 3GPP TSG RAN Meeting #90-e, Electronic Meeting, March 2021</w:t>
      </w:r>
      <w:bookmarkEnd w:id="28"/>
      <w:bookmarkEnd w:id="29"/>
    </w:p>
    <w:p w14:paraId="4B7194B8" w14:textId="43C2F46A" w:rsidR="00977608" w:rsidRPr="00B57246" w:rsidRDefault="00EB53E3" w:rsidP="002A352E">
      <w:pPr>
        <w:pStyle w:val="ListParagraph"/>
        <w:numPr>
          <w:ilvl w:val="0"/>
          <w:numId w:val="50"/>
        </w:numPr>
      </w:pPr>
      <w:bookmarkStart w:id="30" w:name="_Ref157671618"/>
      <w:r>
        <w:t>R5-227822, 40cm QoQZ and XPD MU in 38.903, ROHDE &amp; SCHWARZ, 3GPP TSG-RAN5 Meeting #97</w:t>
      </w:r>
      <w:bookmarkEnd w:id="30"/>
    </w:p>
    <w:p w14:paraId="4CD2B199" w14:textId="1619EF48" w:rsidR="005F16A4" w:rsidRDefault="00C7504E" w:rsidP="00C72C37">
      <w:pPr>
        <w:pStyle w:val="ListParagraph"/>
        <w:numPr>
          <w:ilvl w:val="0"/>
          <w:numId w:val="50"/>
        </w:numPr>
      </w:pPr>
      <w:bookmarkStart w:id="31" w:name="_Ref141860586"/>
      <w:r w:rsidRPr="00151258">
        <w:t>TS 38.521-2, User Equipment (UE) conformance specification; Radio transmission and reception; Part 2: Range 2 Standalon</w:t>
      </w:r>
      <w:bookmarkEnd w:id="26"/>
      <w:bookmarkEnd w:id="31"/>
      <w:r w:rsidR="00C72C37">
        <w:t>e</w:t>
      </w:r>
    </w:p>
    <w:p w14:paraId="58446000" w14:textId="09F5818D" w:rsidR="00F47F0F" w:rsidRDefault="006E6596" w:rsidP="00C72C37">
      <w:pPr>
        <w:pStyle w:val="ListParagraph"/>
        <w:numPr>
          <w:ilvl w:val="0"/>
          <w:numId w:val="50"/>
        </w:numPr>
      </w:pPr>
      <w:bookmarkStart w:id="32" w:name="_Ref158793545"/>
      <w:r>
        <w:t>R5-223614, On QoQZ for 40cm QZ, Keysight Technologies, 3GPP TSG-RAN5 Meeting #95-e, May 2022</w:t>
      </w:r>
      <w:bookmarkEnd w:id="32"/>
    </w:p>
    <w:p w14:paraId="4ABB4ACA" w14:textId="77777777" w:rsidR="006E6596" w:rsidRPr="00B57246" w:rsidRDefault="006E6596" w:rsidP="006E6596">
      <w:pPr>
        <w:ind w:left="360"/>
      </w:pPr>
    </w:p>
    <w:sectPr w:rsidR="006E6596" w:rsidRPr="00B57246" w:rsidSect="008E0F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Sect"/>
      </w:footnotePr>
      <w:pgSz w:w="12240" w:h="15840" w:code="1"/>
      <w:pgMar w:top="1440" w:right="1133" w:bottom="90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4B43" w14:textId="77777777" w:rsidR="00715B08" w:rsidRDefault="00715B08">
      <w:r>
        <w:separator/>
      </w:r>
    </w:p>
  </w:endnote>
  <w:endnote w:type="continuationSeparator" w:id="0">
    <w:p w14:paraId="0981AF9A" w14:textId="77777777" w:rsidR="00715B08" w:rsidRDefault="00715B08">
      <w:r>
        <w:continuationSeparator/>
      </w:r>
    </w:p>
  </w:endnote>
  <w:endnote w:type="continuationNotice" w:id="1">
    <w:p w14:paraId="0CA0336D" w14:textId="77777777" w:rsidR="00715B08" w:rsidRDefault="00715B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D0EB" w14:textId="77777777" w:rsidR="00715B08" w:rsidRDefault="00715B08">
      <w:r>
        <w:separator/>
      </w:r>
    </w:p>
  </w:footnote>
  <w:footnote w:type="continuationSeparator" w:id="0">
    <w:p w14:paraId="57824935" w14:textId="77777777" w:rsidR="00715B08" w:rsidRDefault="00715B08">
      <w:r>
        <w:continuationSeparator/>
      </w:r>
    </w:p>
  </w:footnote>
  <w:footnote w:type="continuationNotice" w:id="1">
    <w:p w14:paraId="63E4FAE8" w14:textId="77777777" w:rsidR="00715B08" w:rsidRDefault="00715B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F02A" w14:textId="77777777" w:rsidR="00911BFC" w:rsidRDefault="00911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32B5" w14:textId="77777777" w:rsidR="00911BFC" w:rsidRDefault="00911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1ED38CC"/>
    <w:multiLevelType w:val="hybridMultilevel"/>
    <w:tmpl w:val="6C0A3BC2"/>
    <w:lvl w:ilvl="0" w:tplc="5A12EDC0">
      <w:start w:val="1"/>
      <w:numFmt w:val="bullet"/>
      <w:lvlText w:val="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51010E0"/>
    <w:multiLevelType w:val="hybridMultilevel"/>
    <w:tmpl w:val="27A8CDE6"/>
    <w:lvl w:ilvl="0" w:tplc="3CD8AD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53AA2"/>
    <w:multiLevelType w:val="hybridMultilevel"/>
    <w:tmpl w:val="53EA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9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319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173766">
    <w:abstractNumId w:val="3"/>
  </w:num>
  <w:num w:numId="4" w16cid:durableId="608002477">
    <w:abstractNumId w:val="43"/>
  </w:num>
  <w:num w:numId="5" w16cid:durableId="631445570">
    <w:abstractNumId w:val="2"/>
  </w:num>
  <w:num w:numId="6" w16cid:durableId="213155244">
    <w:abstractNumId w:val="22"/>
  </w:num>
  <w:num w:numId="7" w16cid:durableId="271671181">
    <w:abstractNumId w:val="19"/>
  </w:num>
  <w:num w:numId="8" w16cid:durableId="78865733">
    <w:abstractNumId w:val="13"/>
  </w:num>
  <w:num w:numId="9" w16cid:durableId="1782920119">
    <w:abstractNumId w:val="28"/>
  </w:num>
  <w:num w:numId="10" w16cid:durableId="431823801">
    <w:abstractNumId w:val="8"/>
  </w:num>
  <w:num w:numId="11" w16cid:durableId="1594708365">
    <w:abstractNumId w:val="36"/>
  </w:num>
  <w:num w:numId="12" w16cid:durableId="183830949">
    <w:abstractNumId w:val="16"/>
  </w:num>
  <w:num w:numId="13" w16cid:durableId="1005014302">
    <w:abstractNumId w:val="35"/>
  </w:num>
  <w:num w:numId="14" w16cid:durableId="671297430">
    <w:abstractNumId w:val="42"/>
  </w:num>
  <w:num w:numId="15" w16cid:durableId="1618489930">
    <w:abstractNumId w:val="15"/>
  </w:num>
  <w:num w:numId="16" w16cid:durableId="500244761">
    <w:abstractNumId w:val="41"/>
  </w:num>
  <w:num w:numId="17" w16cid:durableId="652952369">
    <w:abstractNumId w:val="11"/>
  </w:num>
  <w:num w:numId="18" w16cid:durableId="409622969">
    <w:abstractNumId w:val="30"/>
  </w:num>
  <w:num w:numId="19" w16cid:durableId="524559928">
    <w:abstractNumId w:val="25"/>
  </w:num>
  <w:num w:numId="20" w16cid:durableId="54398272">
    <w:abstractNumId w:val="31"/>
  </w:num>
  <w:num w:numId="21" w16cid:durableId="1774203268">
    <w:abstractNumId w:val="40"/>
  </w:num>
  <w:num w:numId="22" w16cid:durableId="836534083">
    <w:abstractNumId w:val="29"/>
  </w:num>
  <w:num w:numId="23" w16cid:durableId="190919971">
    <w:abstractNumId w:val="26"/>
  </w:num>
  <w:num w:numId="24" w16cid:durableId="778530190">
    <w:abstractNumId w:val="14"/>
  </w:num>
  <w:num w:numId="25" w16cid:durableId="1907252773">
    <w:abstractNumId w:val="6"/>
  </w:num>
  <w:num w:numId="26" w16cid:durableId="1019550029">
    <w:abstractNumId w:val="30"/>
  </w:num>
  <w:num w:numId="27" w16cid:durableId="1372531299">
    <w:abstractNumId w:val="30"/>
  </w:num>
  <w:num w:numId="28" w16cid:durableId="696781994">
    <w:abstractNumId w:val="30"/>
  </w:num>
  <w:num w:numId="29" w16cid:durableId="121115480">
    <w:abstractNumId w:val="23"/>
  </w:num>
  <w:num w:numId="30" w16cid:durableId="1610240847">
    <w:abstractNumId w:val="21"/>
  </w:num>
  <w:num w:numId="31" w16cid:durableId="307978620">
    <w:abstractNumId w:val="45"/>
  </w:num>
  <w:num w:numId="32" w16cid:durableId="1915705053">
    <w:abstractNumId w:val="38"/>
  </w:num>
  <w:num w:numId="33" w16cid:durableId="1249194356">
    <w:abstractNumId w:val="44"/>
  </w:num>
  <w:num w:numId="34" w16cid:durableId="645938265">
    <w:abstractNumId w:val="20"/>
  </w:num>
  <w:num w:numId="35" w16cid:durableId="1756974631">
    <w:abstractNumId w:val="9"/>
  </w:num>
  <w:num w:numId="36" w16cid:durableId="855652936">
    <w:abstractNumId w:val="1"/>
  </w:num>
  <w:num w:numId="37" w16cid:durableId="588387967">
    <w:abstractNumId w:val="37"/>
  </w:num>
  <w:num w:numId="38" w16cid:durableId="1307736946">
    <w:abstractNumId w:val="18"/>
  </w:num>
  <w:num w:numId="39" w16cid:durableId="1018578148">
    <w:abstractNumId w:val="5"/>
  </w:num>
  <w:num w:numId="40" w16cid:durableId="704448414">
    <w:abstractNumId w:val="39"/>
  </w:num>
  <w:num w:numId="41" w16cid:durableId="1706372885">
    <w:abstractNumId w:val="24"/>
  </w:num>
  <w:num w:numId="42" w16cid:durableId="1505240830">
    <w:abstractNumId w:val="7"/>
  </w:num>
  <w:num w:numId="43" w16cid:durableId="2087877567">
    <w:abstractNumId w:val="10"/>
  </w:num>
  <w:num w:numId="44" w16cid:durableId="571082152">
    <w:abstractNumId w:val="12"/>
  </w:num>
  <w:num w:numId="45" w16cid:durableId="1465468498">
    <w:abstractNumId w:val="4"/>
  </w:num>
  <w:num w:numId="46" w16cid:durableId="172035860">
    <w:abstractNumId w:val="33"/>
  </w:num>
  <w:num w:numId="47" w16cid:durableId="1385056035">
    <w:abstractNumId w:val="27"/>
  </w:num>
  <w:num w:numId="48" w16cid:durableId="1448348124">
    <w:abstractNumId w:val="17"/>
  </w:num>
  <w:num w:numId="49" w16cid:durableId="886531731">
    <w:abstractNumId w:val="34"/>
  </w:num>
  <w:num w:numId="50" w16cid:durableId="2859382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209"/>
    <w:rsid w:val="000036BC"/>
    <w:rsid w:val="00003A25"/>
    <w:rsid w:val="0000541E"/>
    <w:rsid w:val="00006800"/>
    <w:rsid w:val="00007850"/>
    <w:rsid w:val="000078E2"/>
    <w:rsid w:val="00011F6E"/>
    <w:rsid w:val="000122BA"/>
    <w:rsid w:val="000125A9"/>
    <w:rsid w:val="000136CE"/>
    <w:rsid w:val="00013946"/>
    <w:rsid w:val="00014F12"/>
    <w:rsid w:val="00015E33"/>
    <w:rsid w:val="00017A04"/>
    <w:rsid w:val="00017C05"/>
    <w:rsid w:val="00017D19"/>
    <w:rsid w:val="000200FB"/>
    <w:rsid w:val="00020D2A"/>
    <w:rsid w:val="0002191D"/>
    <w:rsid w:val="00023796"/>
    <w:rsid w:val="00024752"/>
    <w:rsid w:val="00025497"/>
    <w:rsid w:val="00025BCF"/>
    <w:rsid w:val="000262D5"/>
    <w:rsid w:val="000266A0"/>
    <w:rsid w:val="00026A7D"/>
    <w:rsid w:val="00030237"/>
    <w:rsid w:val="00031C1D"/>
    <w:rsid w:val="00031F97"/>
    <w:rsid w:val="00032F36"/>
    <w:rsid w:val="0003344C"/>
    <w:rsid w:val="00033EF1"/>
    <w:rsid w:val="00033F0E"/>
    <w:rsid w:val="00035D96"/>
    <w:rsid w:val="00036651"/>
    <w:rsid w:val="00036AA5"/>
    <w:rsid w:val="00036AF0"/>
    <w:rsid w:val="000379D6"/>
    <w:rsid w:val="00040761"/>
    <w:rsid w:val="00040E8E"/>
    <w:rsid w:val="000418FC"/>
    <w:rsid w:val="00041AB6"/>
    <w:rsid w:val="00042996"/>
    <w:rsid w:val="000439E6"/>
    <w:rsid w:val="00043D93"/>
    <w:rsid w:val="00043E42"/>
    <w:rsid w:val="0004477C"/>
    <w:rsid w:val="00045870"/>
    <w:rsid w:val="0004678D"/>
    <w:rsid w:val="0004702A"/>
    <w:rsid w:val="00050169"/>
    <w:rsid w:val="00051366"/>
    <w:rsid w:val="00052390"/>
    <w:rsid w:val="000523A2"/>
    <w:rsid w:val="0005252C"/>
    <w:rsid w:val="00054775"/>
    <w:rsid w:val="000547AB"/>
    <w:rsid w:val="0005509D"/>
    <w:rsid w:val="00055873"/>
    <w:rsid w:val="00055B63"/>
    <w:rsid w:val="00056560"/>
    <w:rsid w:val="00057027"/>
    <w:rsid w:val="0005725C"/>
    <w:rsid w:val="000606FD"/>
    <w:rsid w:val="00060EC8"/>
    <w:rsid w:val="00064500"/>
    <w:rsid w:val="000713C9"/>
    <w:rsid w:val="00073984"/>
    <w:rsid w:val="0007472E"/>
    <w:rsid w:val="00075D96"/>
    <w:rsid w:val="00077333"/>
    <w:rsid w:val="00080523"/>
    <w:rsid w:val="00082566"/>
    <w:rsid w:val="000833ED"/>
    <w:rsid w:val="00083540"/>
    <w:rsid w:val="000841BD"/>
    <w:rsid w:val="00084983"/>
    <w:rsid w:val="00085821"/>
    <w:rsid w:val="00086645"/>
    <w:rsid w:val="00087F53"/>
    <w:rsid w:val="00090C81"/>
    <w:rsid w:val="00093E7E"/>
    <w:rsid w:val="000942A5"/>
    <w:rsid w:val="00096EE4"/>
    <w:rsid w:val="00097A4E"/>
    <w:rsid w:val="000A12C7"/>
    <w:rsid w:val="000A2A86"/>
    <w:rsid w:val="000A43B4"/>
    <w:rsid w:val="000A4AFC"/>
    <w:rsid w:val="000A4E1A"/>
    <w:rsid w:val="000A5C9B"/>
    <w:rsid w:val="000A713B"/>
    <w:rsid w:val="000B0924"/>
    <w:rsid w:val="000B25D3"/>
    <w:rsid w:val="000B37E3"/>
    <w:rsid w:val="000B42AE"/>
    <w:rsid w:val="000B5670"/>
    <w:rsid w:val="000B6BF9"/>
    <w:rsid w:val="000C2166"/>
    <w:rsid w:val="000C220F"/>
    <w:rsid w:val="000C2440"/>
    <w:rsid w:val="000C3463"/>
    <w:rsid w:val="000C40A8"/>
    <w:rsid w:val="000C640F"/>
    <w:rsid w:val="000D202B"/>
    <w:rsid w:val="000D2D0F"/>
    <w:rsid w:val="000D39C6"/>
    <w:rsid w:val="000D4EEA"/>
    <w:rsid w:val="000D6B69"/>
    <w:rsid w:val="000D6CFC"/>
    <w:rsid w:val="000E0656"/>
    <w:rsid w:val="000E24A4"/>
    <w:rsid w:val="000E5E73"/>
    <w:rsid w:val="000F5470"/>
    <w:rsid w:val="000F67D8"/>
    <w:rsid w:val="000F6FAE"/>
    <w:rsid w:val="00100E36"/>
    <w:rsid w:val="001010AA"/>
    <w:rsid w:val="0010256C"/>
    <w:rsid w:val="00102BA0"/>
    <w:rsid w:val="0010545A"/>
    <w:rsid w:val="00110249"/>
    <w:rsid w:val="00110A88"/>
    <w:rsid w:val="00111826"/>
    <w:rsid w:val="00114DB9"/>
    <w:rsid w:val="00116454"/>
    <w:rsid w:val="00116761"/>
    <w:rsid w:val="001174D8"/>
    <w:rsid w:val="001177F0"/>
    <w:rsid w:val="00117857"/>
    <w:rsid w:val="0012106E"/>
    <w:rsid w:val="00121323"/>
    <w:rsid w:val="00122845"/>
    <w:rsid w:val="00124141"/>
    <w:rsid w:val="001258E2"/>
    <w:rsid w:val="00127E4E"/>
    <w:rsid w:val="0013001E"/>
    <w:rsid w:val="00130A4D"/>
    <w:rsid w:val="0013140A"/>
    <w:rsid w:val="00133C42"/>
    <w:rsid w:val="00133FF5"/>
    <w:rsid w:val="0014005E"/>
    <w:rsid w:val="00140084"/>
    <w:rsid w:val="00140486"/>
    <w:rsid w:val="0014206F"/>
    <w:rsid w:val="001423A1"/>
    <w:rsid w:val="001430FC"/>
    <w:rsid w:val="001458A3"/>
    <w:rsid w:val="00150099"/>
    <w:rsid w:val="00151960"/>
    <w:rsid w:val="00152172"/>
    <w:rsid w:val="00153528"/>
    <w:rsid w:val="00154A73"/>
    <w:rsid w:val="00154AF6"/>
    <w:rsid w:val="00157AD8"/>
    <w:rsid w:val="00162175"/>
    <w:rsid w:val="00164A28"/>
    <w:rsid w:val="00166A36"/>
    <w:rsid w:val="001712B9"/>
    <w:rsid w:val="001741AE"/>
    <w:rsid w:val="001748D6"/>
    <w:rsid w:val="001758FB"/>
    <w:rsid w:val="0017690C"/>
    <w:rsid w:val="00180DB6"/>
    <w:rsid w:val="00183381"/>
    <w:rsid w:val="001833E4"/>
    <w:rsid w:val="00185F9C"/>
    <w:rsid w:val="00194C5C"/>
    <w:rsid w:val="001960AD"/>
    <w:rsid w:val="0019654B"/>
    <w:rsid w:val="00196D22"/>
    <w:rsid w:val="00196F9F"/>
    <w:rsid w:val="00197C96"/>
    <w:rsid w:val="001A03AB"/>
    <w:rsid w:val="001A08AA"/>
    <w:rsid w:val="001A121E"/>
    <w:rsid w:val="001A17A5"/>
    <w:rsid w:val="001A2512"/>
    <w:rsid w:val="001A298A"/>
    <w:rsid w:val="001A2BC5"/>
    <w:rsid w:val="001A2EF9"/>
    <w:rsid w:val="001A3030"/>
    <w:rsid w:val="001A3120"/>
    <w:rsid w:val="001A3BFA"/>
    <w:rsid w:val="001A49F7"/>
    <w:rsid w:val="001B09B0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4DE"/>
    <w:rsid w:val="001D4286"/>
    <w:rsid w:val="001D7D91"/>
    <w:rsid w:val="001D7F4A"/>
    <w:rsid w:val="001E1CF6"/>
    <w:rsid w:val="001E4636"/>
    <w:rsid w:val="001E5919"/>
    <w:rsid w:val="001E6DC6"/>
    <w:rsid w:val="001F2CF8"/>
    <w:rsid w:val="001F5795"/>
    <w:rsid w:val="001F706B"/>
    <w:rsid w:val="00200996"/>
    <w:rsid w:val="0020314E"/>
    <w:rsid w:val="0020375F"/>
    <w:rsid w:val="00204999"/>
    <w:rsid w:val="00205499"/>
    <w:rsid w:val="002059BC"/>
    <w:rsid w:val="00206FE6"/>
    <w:rsid w:val="0020758D"/>
    <w:rsid w:val="00207AD7"/>
    <w:rsid w:val="00207F74"/>
    <w:rsid w:val="002101BC"/>
    <w:rsid w:val="00210779"/>
    <w:rsid w:val="00210BAF"/>
    <w:rsid w:val="00210D55"/>
    <w:rsid w:val="0021107E"/>
    <w:rsid w:val="0021155C"/>
    <w:rsid w:val="00212373"/>
    <w:rsid w:val="002138EA"/>
    <w:rsid w:val="00214FBD"/>
    <w:rsid w:val="00222897"/>
    <w:rsid w:val="0022419C"/>
    <w:rsid w:val="0022420F"/>
    <w:rsid w:val="002248AB"/>
    <w:rsid w:val="0022542A"/>
    <w:rsid w:val="00226F77"/>
    <w:rsid w:val="00227291"/>
    <w:rsid w:val="00227507"/>
    <w:rsid w:val="00227509"/>
    <w:rsid w:val="00233224"/>
    <w:rsid w:val="00234D1C"/>
    <w:rsid w:val="00235195"/>
    <w:rsid w:val="00235394"/>
    <w:rsid w:val="00235813"/>
    <w:rsid w:val="00236683"/>
    <w:rsid w:val="00236BA1"/>
    <w:rsid w:val="0023752C"/>
    <w:rsid w:val="00237BD5"/>
    <w:rsid w:val="00241A14"/>
    <w:rsid w:val="00241B20"/>
    <w:rsid w:val="00244EEE"/>
    <w:rsid w:val="00247A46"/>
    <w:rsid w:val="00247F1A"/>
    <w:rsid w:val="0025114C"/>
    <w:rsid w:val="00251340"/>
    <w:rsid w:val="00252AEA"/>
    <w:rsid w:val="00254246"/>
    <w:rsid w:val="002558A7"/>
    <w:rsid w:val="00255905"/>
    <w:rsid w:val="0026179F"/>
    <w:rsid w:val="00262600"/>
    <w:rsid w:val="00262A89"/>
    <w:rsid w:val="0026391C"/>
    <w:rsid w:val="00266C6B"/>
    <w:rsid w:val="0026709E"/>
    <w:rsid w:val="0026711F"/>
    <w:rsid w:val="002675A7"/>
    <w:rsid w:val="00267CC7"/>
    <w:rsid w:val="00271F76"/>
    <w:rsid w:val="002741DA"/>
    <w:rsid w:val="002748A2"/>
    <w:rsid w:val="00274984"/>
    <w:rsid w:val="00274E1A"/>
    <w:rsid w:val="00275DA0"/>
    <w:rsid w:val="0027758E"/>
    <w:rsid w:val="00277A09"/>
    <w:rsid w:val="00282213"/>
    <w:rsid w:val="00282AB5"/>
    <w:rsid w:val="00284A97"/>
    <w:rsid w:val="00285834"/>
    <w:rsid w:val="00287895"/>
    <w:rsid w:val="00287C09"/>
    <w:rsid w:val="0029076F"/>
    <w:rsid w:val="002907E6"/>
    <w:rsid w:val="0029174E"/>
    <w:rsid w:val="00293732"/>
    <w:rsid w:val="002937C1"/>
    <w:rsid w:val="0029439F"/>
    <w:rsid w:val="00296B9F"/>
    <w:rsid w:val="002A4112"/>
    <w:rsid w:val="002A7017"/>
    <w:rsid w:val="002A7F4B"/>
    <w:rsid w:val="002B01BA"/>
    <w:rsid w:val="002B11F7"/>
    <w:rsid w:val="002B1823"/>
    <w:rsid w:val="002B2698"/>
    <w:rsid w:val="002B34F7"/>
    <w:rsid w:val="002B3F06"/>
    <w:rsid w:val="002B402F"/>
    <w:rsid w:val="002B4D62"/>
    <w:rsid w:val="002B5006"/>
    <w:rsid w:val="002B5210"/>
    <w:rsid w:val="002B7DE1"/>
    <w:rsid w:val="002C1E1B"/>
    <w:rsid w:val="002C2040"/>
    <w:rsid w:val="002C2759"/>
    <w:rsid w:val="002C36D1"/>
    <w:rsid w:val="002C5B16"/>
    <w:rsid w:val="002C7D13"/>
    <w:rsid w:val="002D0D61"/>
    <w:rsid w:val="002D2ABA"/>
    <w:rsid w:val="002D35E0"/>
    <w:rsid w:val="002D44BD"/>
    <w:rsid w:val="002D4C1A"/>
    <w:rsid w:val="002D5F57"/>
    <w:rsid w:val="002D69EF"/>
    <w:rsid w:val="002E0C73"/>
    <w:rsid w:val="002E1C90"/>
    <w:rsid w:val="002E37FD"/>
    <w:rsid w:val="002E465A"/>
    <w:rsid w:val="002E47F7"/>
    <w:rsid w:val="002E51B0"/>
    <w:rsid w:val="002E5E80"/>
    <w:rsid w:val="002E5F31"/>
    <w:rsid w:val="002E64F6"/>
    <w:rsid w:val="002E714E"/>
    <w:rsid w:val="002F103D"/>
    <w:rsid w:val="002F3A8C"/>
    <w:rsid w:val="002F4093"/>
    <w:rsid w:val="002F47E3"/>
    <w:rsid w:val="002F5FAD"/>
    <w:rsid w:val="002F62D9"/>
    <w:rsid w:val="002F62F7"/>
    <w:rsid w:val="002F78E8"/>
    <w:rsid w:val="002F7DA0"/>
    <w:rsid w:val="00300192"/>
    <w:rsid w:val="00300544"/>
    <w:rsid w:val="00302F1A"/>
    <w:rsid w:val="003045CD"/>
    <w:rsid w:val="00304C29"/>
    <w:rsid w:val="00306D8E"/>
    <w:rsid w:val="0030765A"/>
    <w:rsid w:val="00307D2C"/>
    <w:rsid w:val="0031092D"/>
    <w:rsid w:val="003109AF"/>
    <w:rsid w:val="00313528"/>
    <w:rsid w:val="00314787"/>
    <w:rsid w:val="0031497D"/>
    <w:rsid w:val="00317FBE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39D"/>
    <w:rsid w:val="00342EC7"/>
    <w:rsid w:val="003439E9"/>
    <w:rsid w:val="00344657"/>
    <w:rsid w:val="00344BCD"/>
    <w:rsid w:val="00344F3A"/>
    <w:rsid w:val="003450DD"/>
    <w:rsid w:val="00347574"/>
    <w:rsid w:val="0035095A"/>
    <w:rsid w:val="00352233"/>
    <w:rsid w:val="00353724"/>
    <w:rsid w:val="00353E42"/>
    <w:rsid w:val="00354167"/>
    <w:rsid w:val="00364DC7"/>
    <w:rsid w:val="00365DE9"/>
    <w:rsid w:val="00365EF7"/>
    <w:rsid w:val="0036660D"/>
    <w:rsid w:val="00366F9B"/>
    <w:rsid w:val="00367724"/>
    <w:rsid w:val="003679B5"/>
    <w:rsid w:val="00367EF9"/>
    <w:rsid w:val="00370CF3"/>
    <w:rsid w:val="003711A0"/>
    <w:rsid w:val="00371C39"/>
    <w:rsid w:val="00373148"/>
    <w:rsid w:val="00374059"/>
    <w:rsid w:val="00374836"/>
    <w:rsid w:val="0037567D"/>
    <w:rsid w:val="00380C5B"/>
    <w:rsid w:val="00380F30"/>
    <w:rsid w:val="00380F33"/>
    <w:rsid w:val="00381C22"/>
    <w:rsid w:val="00383100"/>
    <w:rsid w:val="003834B0"/>
    <w:rsid w:val="00384387"/>
    <w:rsid w:val="003861A2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42B"/>
    <w:rsid w:val="003B1AA0"/>
    <w:rsid w:val="003B478A"/>
    <w:rsid w:val="003B5A98"/>
    <w:rsid w:val="003B5AB0"/>
    <w:rsid w:val="003B5BBC"/>
    <w:rsid w:val="003B5C57"/>
    <w:rsid w:val="003B7F37"/>
    <w:rsid w:val="003C0EEB"/>
    <w:rsid w:val="003C1066"/>
    <w:rsid w:val="003C1D12"/>
    <w:rsid w:val="003C4291"/>
    <w:rsid w:val="003C47CE"/>
    <w:rsid w:val="003C5232"/>
    <w:rsid w:val="003C73CB"/>
    <w:rsid w:val="003D1D54"/>
    <w:rsid w:val="003D2C79"/>
    <w:rsid w:val="003D42A9"/>
    <w:rsid w:val="003D5D10"/>
    <w:rsid w:val="003D7CEB"/>
    <w:rsid w:val="003E2E01"/>
    <w:rsid w:val="003E300F"/>
    <w:rsid w:val="003E39F0"/>
    <w:rsid w:val="003E3F2D"/>
    <w:rsid w:val="003E567C"/>
    <w:rsid w:val="003E5A9B"/>
    <w:rsid w:val="003E6A73"/>
    <w:rsid w:val="003F0282"/>
    <w:rsid w:val="003F1AEA"/>
    <w:rsid w:val="003F1D13"/>
    <w:rsid w:val="003F2F6F"/>
    <w:rsid w:val="003F6395"/>
    <w:rsid w:val="003F6FF1"/>
    <w:rsid w:val="004006F6"/>
    <w:rsid w:val="00400774"/>
    <w:rsid w:val="0040097C"/>
    <w:rsid w:val="0040139E"/>
    <w:rsid w:val="00401E12"/>
    <w:rsid w:val="004026D0"/>
    <w:rsid w:val="00402739"/>
    <w:rsid w:val="004048A9"/>
    <w:rsid w:val="00407EF0"/>
    <w:rsid w:val="00413C3E"/>
    <w:rsid w:val="00413C6C"/>
    <w:rsid w:val="0041477A"/>
    <w:rsid w:val="00417068"/>
    <w:rsid w:val="004204BB"/>
    <w:rsid w:val="00420AD5"/>
    <w:rsid w:val="00423B99"/>
    <w:rsid w:val="00426356"/>
    <w:rsid w:val="00427B4E"/>
    <w:rsid w:val="00430045"/>
    <w:rsid w:val="00431287"/>
    <w:rsid w:val="00433DE2"/>
    <w:rsid w:val="004355DF"/>
    <w:rsid w:val="00435D1D"/>
    <w:rsid w:val="00440257"/>
    <w:rsid w:val="004420B4"/>
    <w:rsid w:val="00443F27"/>
    <w:rsid w:val="00444225"/>
    <w:rsid w:val="0044497B"/>
    <w:rsid w:val="00445435"/>
    <w:rsid w:val="00447ED3"/>
    <w:rsid w:val="00454CFB"/>
    <w:rsid w:val="00456C09"/>
    <w:rsid w:val="0046119F"/>
    <w:rsid w:val="0046266D"/>
    <w:rsid w:val="004632AF"/>
    <w:rsid w:val="004635E6"/>
    <w:rsid w:val="00466E59"/>
    <w:rsid w:val="004701D2"/>
    <w:rsid w:val="00470237"/>
    <w:rsid w:val="00470B08"/>
    <w:rsid w:val="00470E49"/>
    <w:rsid w:val="00470E83"/>
    <w:rsid w:val="00471B36"/>
    <w:rsid w:val="00473D9D"/>
    <w:rsid w:val="00474556"/>
    <w:rsid w:val="00474FBC"/>
    <w:rsid w:val="004759E7"/>
    <w:rsid w:val="00476D28"/>
    <w:rsid w:val="004817FE"/>
    <w:rsid w:val="00482CB3"/>
    <w:rsid w:val="00482CF6"/>
    <w:rsid w:val="004835B4"/>
    <w:rsid w:val="00483F6F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2AF"/>
    <w:rsid w:val="004A17C7"/>
    <w:rsid w:val="004A2FEA"/>
    <w:rsid w:val="004A419F"/>
    <w:rsid w:val="004A5969"/>
    <w:rsid w:val="004A6B36"/>
    <w:rsid w:val="004A7D1A"/>
    <w:rsid w:val="004B16E0"/>
    <w:rsid w:val="004B27EC"/>
    <w:rsid w:val="004B385F"/>
    <w:rsid w:val="004B469E"/>
    <w:rsid w:val="004B4816"/>
    <w:rsid w:val="004B5E71"/>
    <w:rsid w:val="004C2A16"/>
    <w:rsid w:val="004D0FD5"/>
    <w:rsid w:val="004D1CB5"/>
    <w:rsid w:val="004D36F5"/>
    <w:rsid w:val="004D5AE5"/>
    <w:rsid w:val="004D7D77"/>
    <w:rsid w:val="004E2B50"/>
    <w:rsid w:val="004E2CB6"/>
    <w:rsid w:val="004E6319"/>
    <w:rsid w:val="004F0589"/>
    <w:rsid w:val="004F08C5"/>
    <w:rsid w:val="004F24A6"/>
    <w:rsid w:val="004F374D"/>
    <w:rsid w:val="004F3D34"/>
    <w:rsid w:val="004F3E0E"/>
    <w:rsid w:val="004F3EB5"/>
    <w:rsid w:val="004F554E"/>
    <w:rsid w:val="004F79EB"/>
    <w:rsid w:val="004F7A3D"/>
    <w:rsid w:val="004F7C82"/>
    <w:rsid w:val="0050179F"/>
    <w:rsid w:val="005018C5"/>
    <w:rsid w:val="00501CEE"/>
    <w:rsid w:val="00505756"/>
    <w:rsid w:val="00505BFA"/>
    <w:rsid w:val="005061B5"/>
    <w:rsid w:val="005069C0"/>
    <w:rsid w:val="00506CDF"/>
    <w:rsid w:val="00507221"/>
    <w:rsid w:val="00511254"/>
    <w:rsid w:val="00512458"/>
    <w:rsid w:val="00513632"/>
    <w:rsid w:val="0051586D"/>
    <w:rsid w:val="0051797E"/>
    <w:rsid w:val="00517B81"/>
    <w:rsid w:val="00520CFC"/>
    <w:rsid w:val="00521668"/>
    <w:rsid w:val="00522C5E"/>
    <w:rsid w:val="005239FE"/>
    <w:rsid w:val="00523FBB"/>
    <w:rsid w:val="005249EE"/>
    <w:rsid w:val="00525FA4"/>
    <w:rsid w:val="00526FA7"/>
    <w:rsid w:val="00531CC1"/>
    <w:rsid w:val="0053435C"/>
    <w:rsid w:val="00534F8F"/>
    <w:rsid w:val="00536186"/>
    <w:rsid w:val="00536420"/>
    <w:rsid w:val="00537286"/>
    <w:rsid w:val="00537860"/>
    <w:rsid w:val="00541EB9"/>
    <w:rsid w:val="00543311"/>
    <w:rsid w:val="00543832"/>
    <w:rsid w:val="00546367"/>
    <w:rsid w:val="005464FE"/>
    <w:rsid w:val="005471FE"/>
    <w:rsid w:val="00547986"/>
    <w:rsid w:val="00551103"/>
    <w:rsid w:val="00554A16"/>
    <w:rsid w:val="005550DD"/>
    <w:rsid w:val="00555741"/>
    <w:rsid w:val="00555C50"/>
    <w:rsid w:val="00556768"/>
    <w:rsid w:val="005603F5"/>
    <w:rsid w:val="005607CA"/>
    <w:rsid w:val="00562A28"/>
    <w:rsid w:val="005649A1"/>
    <w:rsid w:val="00566838"/>
    <w:rsid w:val="00570223"/>
    <w:rsid w:val="005754CC"/>
    <w:rsid w:val="00580542"/>
    <w:rsid w:val="00580587"/>
    <w:rsid w:val="00581E88"/>
    <w:rsid w:val="00583627"/>
    <w:rsid w:val="0058392F"/>
    <w:rsid w:val="00585B23"/>
    <w:rsid w:val="005872B7"/>
    <w:rsid w:val="00590092"/>
    <w:rsid w:val="005908D2"/>
    <w:rsid w:val="00592628"/>
    <w:rsid w:val="00592BF8"/>
    <w:rsid w:val="00592F28"/>
    <w:rsid w:val="00593B56"/>
    <w:rsid w:val="005943B2"/>
    <w:rsid w:val="00595618"/>
    <w:rsid w:val="005970BF"/>
    <w:rsid w:val="00597D28"/>
    <w:rsid w:val="005A0EDD"/>
    <w:rsid w:val="005A114A"/>
    <w:rsid w:val="005A616F"/>
    <w:rsid w:val="005A6F48"/>
    <w:rsid w:val="005B0A32"/>
    <w:rsid w:val="005B147C"/>
    <w:rsid w:val="005B7B7A"/>
    <w:rsid w:val="005C239F"/>
    <w:rsid w:val="005C25BF"/>
    <w:rsid w:val="005C2859"/>
    <w:rsid w:val="005C331B"/>
    <w:rsid w:val="005C4593"/>
    <w:rsid w:val="005C6E85"/>
    <w:rsid w:val="005D6DA8"/>
    <w:rsid w:val="005E12CD"/>
    <w:rsid w:val="005E2166"/>
    <w:rsid w:val="005E2985"/>
    <w:rsid w:val="005E5D66"/>
    <w:rsid w:val="005F16A4"/>
    <w:rsid w:val="005F1AA3"/>
    <w:rsid w:val="005F3B1B"/>
    <w:rsid w:val="005F41DB"/>
    <w:rsid w:val="0060596A"/>
    <w:rsid w:val="00607961"/>
    <w:rsid w:val="00607D98"/>
    <w:rsid w:val="0061059A"/>
    <w:rsid w:val="00610B5A"/>
    <w:rsid w:val="00611B39"/>
    <w:rsid w:val="00612402"/>
    <w:rsid w:val="006126CA"/>
    <w:rsid w:val="006131BB"/>
    <w:rsid w:val="00613B1E"/>
    <w:rsid w:val="00614741"/>
    <w:rsid w:val="00614B92"/>
    <w:rsid w:val="00616FB0"/>
    <w:rsid w:val="00617512"/>
    <w:rsid w:val="006210C4"/>
    <w:rsid w:val="00621FB9"/>
    <w:rsid w:val="00622B32"/>
    <w:rsid w:val="0062784F"/>
    <w:rsid w:val="00632151"/>
    <w:rsid w:val="00633609"/>
    <w:rsid w:val="00634928"/>
    <w:rsid w:val="00635671"/>
    <w:rsid w:val="00636ABD"/>
    <w:rsid w:val="00637D47"/>
    <w:rsid w:val="00641457"/>
    <w:rsid w:val="00643519"/>
    <w:rsid w:val="006438EC"/>
    <w:rsid w:val="00645857"/>
    <w:rsid w:val="006468DD"/>
    <w:rsid w:val="00651C2B"/>
    <w:rsid w:val="006537BF"/>
    <w:rsid w:val="00653DF0"/>
    <w:rsid w:val="00653F30"/>
    <w:rsid w:val="006543EF"/>
    <w:rsid w:val="0065492A"/>
    <w:rsid w:val="00654D11"/>
    <w:rsid w:val="00656822"/>
    <w:rsid w:val="00656887"/>
    <w:rsid w:val="00656A7B"/>
    <w:rsid w:val="00662D4A"/>
    <w:rsid w:val="00664B66"/>
    <w:rsid w:val="00665AD3"/>
    <w:rsid w:val="006674CA"/>
    <w:rsid w:val="00667E19"/>
    <w:rsid w:val="00670ADA"/>
    <w:rsid w:val="00675FA0"/>
    <w:rsid w:val="00682B8D"/>
    <w:rsid w:val="00683DD9"/>
    <w:rsid w:val="00683EDA"/>
    <w:rsid w:val="00684B1E"/>
    <w:rsid w:val="006856E5"/>
    <w:rsid w:val="00692DBF"/>
    <w:rsid w:val="006937D0"/>
    <w:rsid w:val="00693A37"/>
    <w:rsid w:val="00695755"/>
    <w:rsid w:val="00696304"/>
    <w:rsid w:val="00696BE5"/>
    <w:rsid w:val="00696D0A"/>
    <w:rsid w:val="00697349"/>
    <w:rsid w:val="006974B7"/>
    <w:rsid w:val="006A03F3"/>
    <w:rsid w:val="006A1225"/>
    <w:rsid w:val="006A211C"/>
    <w:rsid w:val="006A4B03"/>
    <w:rsid w:val="006A5A2A"/>
    <w:rsid w:val="006A5ED0"/>
    <w:rsid w:val="006A6442"/>
    <w:rsid w:val="006A68BD"/>
    <w:rsid w:val="006A72D5"/>
    <w:rsid w:val="006B03F1"/>
    <w:rsid w:val="006B0D02"/>
    <w:rsid w:val="006B0D9F"/>
    <w:rsid w:val="006B0F51"/>
    <w:rsid w:val="006B1C2F"/>
    <w:rsid w:val="006B363D"/>
    <w:rsid w:val="006B39EF"/>
    <w:rsid w:val="006C060B"/>
    <w:rsid w:val="006C20B2"/>
    <w:rsid w:val="006C2A3C"/>
    <w:rsid w:val="006C2AF9"/>
    <w:rsid w:val="006C3A94"/>
    <w:rsid w:val="006C51D3"/>
    <w:rsid w:val="006C6555"/>
    <w:rsid w:val="006C7E35"/>
    <w:rsid w:val="006D1077"/>
    <w:rsid w:val="006D10E8"/>
    <w:rsid w:val="006D132D"/>
    <w:rsid w:val="006D15FC"/>
    <w:rsid w:val="006D6B1F"/>
    <w:rsid w:val="006D703E"/>
    <w:rsid w:val="006D70D4"/>
    <w:rsid w:val="006D7D9A"/>
    <w:rsid w:val="006E45D9"/>
    <w:rsid w:val="006E5B02"/>
    <w:rsid w:val="006E6596"/>
    <w:rsid w:val="006E77EF"/>
    <w:rsid w:val="006F0D5F"/>
    <w:rsid w:val="006F156D"/>
    <w:rsid w:val="006F15A8"/>
    <w:rsid w:val="006F1DCF"/>
    <w:rsid w:val="006F4830"/>
    <w:rsid w:val="006F4A1A"/>
    <w:rsid w:val="006F4D41"/>
    <w:rsid w:val="006F5431"/>
    <w:rsid w:val="006F5C22"/>
    <w:rsid w:val="00700488"/>
    <w:rsid w:val="0070196A"/>
    <w:rsid w:val="00701F09"/>
    <w:rsid w:val="00702C98"/>
    <w:rsid w:val="00703EE6"/>
    <w:rsid w:val="00703F5D"/>
    <w:rsid w:val="00705FF6"/>
    <w:rsid w:val="0070646B"/>
    <w:rsid w:val="007066FA"/>
    <w:rsid w:val="00707941"/>
    <w:rsid w:val="00707CE7"/>
    <w:rsid w:val="0071466D"/>
    <w:rsid w:val="00714DD6"/>
    <w:rsid w:val="00715B08"/>
    <w:rsid w:val="00715C38"/>
    <w:rsid w:val="007161DF"/>
    <w:rsid w:val="007162EF"/>
    <w:rsid w:val="00720148"/>
    <w:rsid w:val="00720AC9"/>
    <w:rsid w:val="00721F8B"/>
    <w:rsid w:val="00722607"/>
    <w:rsid w:val="0072470A"/>
    <w:rsid w:val="007250C2"/>
    <w:rsid w:val="00725F9B"/>
    <w:rsid w:val="0072666A"/>
    <w:rsid w:val="00726FD4"/>
    <w:rsid w:val="00727352"/>
    <w:rsid w:val="00727593"/>
    <w:rsid w:val="00727A8D"/>
    <w:rsid w:val="007301C1"/>
    <w:rsid w:val="00730547"/>
    <w:rsid w:val="00734F28"/>
    <w:rsid w:val="00735C81"/>
    <w:rsid w:val="007366B6"/>
    <w:rsid w:val="00736A17"/>
    <w:rsid w:val="00736D3E"/>
    <w:rsid w:val="007373B0"/>
    <w:rsid w:val="007379C8"/>
    <w:rsid w:val="007402B6"/>
    <w:rsid w:val="007403F2"/>
    <w:rsid w:val="00740C81"/>
    <w:rsid w:val="00741466"/>
    <w:rsid w:val="00741775"/>
    <w:rsid w:val="00743B7C"/>
    <w:rsid w:val="00744CC1"/>
    <w:rsid w:val="00745BB5"/>
    <w:rsid w:val="0074650E"/>
    <w:rsid w:val="00746C48"/>
    <w:rsid w:val="00747AD4"/>
    <w:rsid w:val="00752136"/>
    <w:rsid w:val="00752FA3"/>
    <w:rsid w:val="00754B6C"/>
    <w:rsid w:val="0075682D"/>
    <w:rsid w:val="007575CA"/>
    <w:rsid w:val="00760582"/>
    <w:rsid w:val="007605D1"/>
    <w:rsid w:val="007612AE"/>
    <w:rsid w:val="0076764D"/>
    <w:rsid w:val="00770A12"/>
    <w:rsid w:val="00773488"/>
    <w:rsid w:val="00774B17"/>
    <w:rsid w:val="007756A1"/>
    <w:rsid w:val="0078088D"/>
    <w:rsid w:val="00782764"/>
    <w:rsid w:val="00783C76"/>
    <w:rsid w:val="00785759"/>
    <w:rsid w:val="00785D03"/>
    <w:rsid w:val="00786868"/>
    <w:rsid w:val="00787C3F"/>
    <w:rsid w:val="00790D8D"/>
    <w:rsid w:val="0079271B"/>
    <w:rsid w:val="007927CF"/>
    <w:rsid w:val="0079586E"/>
    <w:rsid w:val="007960FA"/>
    <w:rsid w:val="00797994"/>
    <w:rsid w:val="007A12E0"/>
    <w:rsid w:val="007A13BB"/>
    <w:rsid w:val="007A183C"/>
    <w:rsid w:val="007A2502"/>
    <w:rsid w:val="007A29D3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5FB7"/>
    <w:rsid w:val="007B6E97"/>
    <w:rsid w:val="007B6FFB"/>
    <w:rsid w:val="007B76F8"/>
    <w:rsid w:val="007C0BFC"/>
    <w:rsid w:val="007C18AC"/>
    <w:rsid w:val="007C27E9"/>
    <w:rsid w:val="007C6DD8"/>
    <w:rsid w:val="007D0054"/>
    <w:rsid w:val="007D0280"/>
    <w:rsid w:val="007D0E6B"/>
    <w:rsid w:val="007D258B"/>
    <w:rsid w:val="007D26BC"/>
    <w:rsid w:val="007D36D3"/>
    <w:rsid w:val="007D38F9"/>
    <w:rsid w:val="007D3BE3"/>
    <w:rsid w:val="007D6048"/>
    <w:rsid w:val="007D7DAB"/>
    <w:rsid w:val="007E0486"/>
    <w:rsid w:val="007E2E0D"/>
    <w:rsid w:val="007E5D9D"/>
    <w:rsid w:val="007E7938"/>
    <w:rsid w:val="007F0138"/>
    <w:rsid w:val="007F0E1E"/>
    <w:rsid w:val="007F0E21"/>
    <w:rsid w:val="007F150E"/>
    <w:rsid w:val="007F1535"/>
    <w:rsid w:val="007F184A"/>
    <w:rsid w:val="007F1BC1"/>
    <w:rsid w:val="007F1FF7"/>
    <w:rsid w:val="007F38D8"/>
    <w:rsid w:val="007F39D0"/>
    <w:rsid w:val="007F4B80"/>
    <w:rsid w:val="007F4CAF"/>
    <w:rsid w:val="007F4CCC"/>
    <w:rsid w:val="007F5B12"/>
    <w:rsid w:val="007F62EA"/>
    <w:rsid w:val="007F7064"/>
    <w:rsid w:val="008020A8"/>
    <w:rsid w:val="00803E82"/>
    <w:rsid w:val="00804709"/>
    <w:rsid w:val="008064B8"/>
    <w:rsid w:val="00807F76"/>
    <w:rsid w:val="008102A9"/>
    <w:rsid w:val="00810711"/>
    <w:rsid w:val="00810DA0"/>
    <w:rsid w:val="00812979"/>
    <w:rsid w:val="008142CC"/>
    <w:rsid w:val="00814F7D"/>
    <w:rsid w:val="008152DF"/>
    <w:rsid w:val="00815A8B"/>
    <w:rsid w:val="00815CF7"/>
    <w:rsid w:val="00816C9D"/>
    <w:rsid w:val="00820179"/>
    <w:rsid w:val="0082033D"/>
    <w:rsid w:val="0082128D"/>
    <w:rsid w:val="0082190B"/>
    <w:rsid w:val="00826B31"/>
    <w:rsid w:val="008278A2"/>
    <w:rsid w:val="00830BED"/>
    <w:rsid w:val="0083507F"/>
    <w:rsid w:val="00836674"/>
    <w:rsid w:val="00836C44"/>
    <w:rsid w:val="0083754E"/>
    <w:rsid w:val="00837660"/>
    <w:rsid w:val="00840623"/>
    <w:rsid w:val="00840A11"/>
    <w:rsid w:val="00840DAB"/>
    <w:rsid w:val="0084386B"/>
    <w:rsid w:val="00843BEA"/>
    <w:rsid w:val="00843DA6"/>
    <w:rsid w:val="008450F8"/>
    <w:rsid w:val="00845E55"/>
    <w:rsid w:val="00846391"/>
    <w:rsid w:val="00847A10"/>
    <w:rsid w:val="00847F80"/>
    <w:rsid w:val="00853CDF"/>
    <w:rsid w:val="00853EA3"/>
    <w:rsid w:val="008541B3"/>
    <w:rsid w:val="008542F6"/>
    <w:rsid w:val="0085439A"/>
    <w:rsid w:val="00854950"/>
    <w:rsid w:val="008602F7"/>
    <w:rsid w:val="00860B3C"/>
    <w:rsid w:val="00861C5F"/>
    <w:rsid w:val="008626D8"/>
    <w:rsid w:val="00863370"/>
    <w:rsid w:val="00863644"/>
    <w:rsid w:val="0086416F"/>
    <w:rsid w:val="00864950"/>
    <w:rsid w:val="00864B00"/>
    <w:rsid w:val="00865CE4"/>
    <w:rsid w:val="00870861"/>
    <w:rsid w:val="0087155F"/>
    <w:rsid w:val="0087377E"/>
    <w:rsid w:val="0087480C"/>
    <w:rsid w:val="00874D91"/>
    <w:rsid w:val="00881180"/>
    <w:rsid w:val="00884BE6"/>
    <w:rsid w:val="0088503C"/>
    <w:rsid w:val="00885D92"/>
    <w:rsid w:val="00886C47"/>
    <w:rsid w:val="00892723"/>
    <w:rsid w:val="00893454"/>
    <w:rsid w:val="00895D05"/>
    <w:rsid w:val="00896457"/>
    <w:rsid w:val="00896533"/>
    <w:rsid w:val="00897A25"/>
    <w:rsid w:val="008A0A78"/>
    <w:rsid w:val="008A1A84"/>
    <w:rsid w:val="008A2387"/>
    <w:rsid w:val="008A2D48"/>
    <w:rsid w:val="008A3703"/>
    <w:rsid w:val="008A404D"/>
    <w:rsid w:val="008A6143"/>
    <w:rsid w:val="008A683E"/>
    <w:rsid w:val="008A7158"/>
    <w:rsid w:val="008B0529"/>
    <w:rsid w:val="008B1F24"/>
    <w:rsid w:val="008B5C74"/>
    <w:rsid w:val="008C1352"/>
    <w:rsid w:val="008C2308"/>
    <w:rsid w:val="008C60E9"/>
    <w:rsid w:val="008C7836"/>
    <w:rsid w:val="008D27A5"/>
    <w:rsid w:val="008D3F7B"/>
    <w:rsid w:val="008D7493"/>
    <w:rsid w:val="008D7BED"/>
    <w:rsid w:val="008E06F9"/>
    <w:rsid w:val="008E0FD5"/>
    <w:rsid w:val="008E248C"/>
    <w:rsid w:val="008E4413"/>
    <w:rsid w:val="008E4684"/>
    <w:rsid w:val="008E4F84"/>
    <w:rsid w:val="008E61C2"/>
    <w:rsid w:val="008E6844"/>
    <w:rsid w:val="008E7024"/>
    <w:rsid w:val="008F01DE"/>
    <w:rsid w:val="008F08D9"/>
    <w:rsid w:val="008F1346"/>
    <w:rsid w:val="008F143E"/>
    <w:rsid w:val="008F26C5"/>
    <w:rsid w:val="008F2D62"/>
    <w:rsid w:val="008F540C"/>
    <w:rsid w:val="008F7D93"/>
    <w:rsid w:val="00901BB9"/>
    <w:rsid w:val="00901C98"/>
    <w:rsid w:val="009020BA"/>
    <w:rsid w:val="00902BDE"/>
    <w:rsid w:val="00903ABA"/>
    <w:rsid w:val="0090512F"/>
    <w:rsid w:val="0090524D"/>
    <w:rsid w:val="009062D7"/>
    <w:rsid w:val="009064E9"/>
    <w:rsid w:val="00906893"/>
    <w:rsid w:val="00907087"/>
    <w:rsid w:val="009076E4"/>
    <w:rsid w:val="00910F98"/>
    <w:rsid w:val="00911B1A"/>
    <w:rsid w:val="00911BFC"/>
    <w:rsid w:val="00913CBD"/>
    <w:rsid w:val="00916F35"/>
    <w:rsid w:val="00922E10"/>
    <w:rsid w:val="009231C4"/>
    <w:rsid w:val="009232DB"/>
    <w:rsid w:val="009249BE"/>
    <w:rsid w:val="0092538F"/>
    <w:rsid w:val="00925B2A"/>
    <w:rsid w:val="009265F4"/>
    <w:rsid w:val="00931702"/>
    <w:rsid w:val="00931918"/>
    <w:rsid w:val="00932F29"/>
    <w:rsid w:val="00937FBD"/>
    <w:rsid w:val="00940C39"/>
    <w:rsid w:val="009439E5"/>
    <w:rsid w:val="00945858"/>
    <w:rsid w:val="009514EA"/>
    <w:rsid w:val="00951CC5"/>
    <w:rsid w:val="00951E68"/>
    <w:rsid w:val="00952F41"/>
    <w:rsid w:val="0095303D"/>
    <w:rsid w:val="0095378B"/>
    <w:rsid w:val="0095392E"/>
    <w:rsid w:val="009564E9"/>
    <w:rsid w:val="00957EF1"/>
    <w:rsid w:val="00962B4C"/>
    <w:rsid w:val="00963C6D"/>
    <w:rsid w:val="00964105"/>
    <w:rsid w:val="009642E2"/>
    <w:rsid w:val="00966142"/>
    <w:rsid w:val="009679E3"/>
    <w:rsid w:val="00970A06"/>
    <w:rsid w:val="0097133C"/>
    <w:rsid w:val="00971D9F"/>
    <w:rsid w:val="00972528"/>
    <w:rsid w:val="00973889"/>
    <w:rsid w:val="0097466A"/>
    <w:rsid w:val="0097539D"/>
    <w:rsid w:val="009764CB"/>
    <w:rsid w:val="009767AC"/>
    <w:rsid w:val="00977608"/>
    <w:rsid w:val="009778A0"/>
    <w:rsid w:val="00977C2C"/>
    <w:rsid w:val="00980089"/>
    <w:rsid w:val="00980E79"/>
    <w:rsid w:val="00982B7E"/>
    <w:rsid w:val="00982EE4"/>
    <w:rsid w:val="00983547"/>
    <w:rsid w:val="00983910"/>
    <w:rsid w:val="00984E5F"/>
    <w:rsid w:val="009913F6"/>
    <w:rsid w:val="0099266E"/>
    <w:rsid w:val="00992B5F"/>
    <w:rsid w:val="00992D83"/>
    <w:rsid w:val="00992E83"/>
    <w:rsid w:val="00993CF1"/>
    <w:rsid w:val="00997D88"/>
    <w:rsid w:val="009A145B"/>
    <w:rsid w:val="009A197D"/>
    <w:rsid w:val="009A5F26"/>
    <w:rsid w:val="009A62E2"/>
    <w:rsid w:val="009A63AD"/>
    <w:rsid w:val="009A6C3D"/>
    <w:rsid w:val="009A75E3"/>
    <w:rsid w:val="009B136A"/>
    <w:rsid w:val="009B1481"/>
    <w:rsid w:val="009B2562"/>
    <w:rsid w:val="009B31C3"/>
    <w:rsid w:val="009B64CE"/>
    <w:rsid w:val="009C0727"/>
    <w:rsid w:val="009C2D8A"/>
    <w:rsid w:val="009C49AE"/>
    <w:rsid w:val="009C6214"/>
    <w:rsid w:val="009D01F7"/>
    <w:rsid w:val="009D111A"/>
    <w:rsid w:val="009D1168"/>
    <w:rsid w:val="009D1291"/>
    <w:rsid w:val="009D28E0"/>
    <w:rsid w:val="009D2CB4"/>
    <w:rsid w:val="009D343A"/>
    <w:rsid w:val="009D50C0"/>
    <w:rsid w:val="009D78C2"/>
    <w:rsid w:val="009D7F67"/>
    <w:rsid w:val="009E186C"/>
    <w:rsid w:val="009E1BAE"/>
    <w:rsid w:val="009E3840"/>
    <w:rsid w:val="009E41C5"/>
    <w:rsid w:val="009E448E"/>
    <w:rsid w:val="009E4620"/>
    <w:rsid w:val="009E520A"/>
    <w:rsid w:val="009E5681"/>
    <w:rsid w:val="009E7AFD"/>
    <w:rsid w:val="009F20D3"/>
    <w:rsid w:val="009F377F"/>
    <w:rsid w:val="009F5A64"/>
    <w:rsid w:val="00A007A0"/>
    <w:rsid w:val="00A00AA0"/>
    <w:rsid w:val="00A04069"/>
    <w:rsid w:val="00A0541E"/>
    <w:rsid w:val="00A079A7"/>
    <w:rsid w:val="00A1004E"/>
    <w:rsid w:val="00A119B7"/>
    <w:rsid w:val="00A157C6"/>
    <w:rsid w:val="00A165D9"/>
    <w:rsid w:val="00A17573"/>
    <w:rsid w:val="00A210B9"/>
    <w:rsid w:val="00A22FB6"/>
    <w:rsid w:val="00A2310D"/>
    <w:rsid w:val="00A243EE"/>
    <w:rsid w:val="00A25727"/>
    <w:rsid w:val="00A25AEB"/>
    <w:rsid w:val="00A277B2"/>
    <w:rsid w:val="00A31350"/>
    <w:rsid w:val="00A313BC"/>
    <w:rsid w:val="00A320FB"/>
    <w:rsid w:val="00A3540D"/>
    <w:rsid w:val="00A3584A"/>
    <w:rsid w:val="00A36BCF"/>
    <w:rsid w:val="00A3776A"/>
    <w:rsid w:val="00A37D55"/>
    <w:rsid w:val="00A446A0"/>
    <w:rsid w:val="00A4504D"/>
    <w:rsid w:val="00A452C2"/>
    <w:rsid w:val="00A45937"/>
    <w:rsid w:val="00A45E4D"/>
    <w:rsid w:val="00A5022A"/>
    <w:rsid w:val="00A515A6"/>
    <w:rsid w:val="00A51F25"/>
    <w:rsid w:val="00A5215D"/>
    <w:rsid w:val="00A5295B"/>
    <w:rsid w:val="00A529A5"/>
    <w:rsid w:val="00A52DBA"/>
    <w:rsid w:val="00A55757"/>
    <w:rsid w:val="00A55FC0"/>
    <w:rsid w:val="00A56613"/>
    <w:rsid w:val="00A57698"/>
    <w:rsid w:val="00A60D06"/>
    <w:rsid w:val="00A61E17"/>
    <w:rsid w:val="00A62B93"/>
    <w:rsid w:val="00A65439"/>
    <w:rsid w:val="00A65748"/>
    <w:rsid w:val="00A67306"/>
    <w:rsid w:val="00A67590"/>
    <w:rsid w:val="00A67ACD"/>
    <w:rsid w:val="00A70EDA"/>
    <w:rsid w:val="00A71503"/>
    <w:rsid w:val="00A72864"/>
    <w:rsid w:val="00A7302E"/>
    <w:rsid w:val="00A73A62"/>
    <w:rsid w:val="00A74CFE"/>
    <w:rsid w:val="00A76571"/>
    <w:rsid w:val="00A77A5A"/>
    <w:rsid w:val="00A77EC9"/>
    <w:rsid w:val="00A8094A"/>
    <w:rsid w:val="00A80BEF"/>
    <w:rsid w:val="00A815FC"/>
    <w:rsid w:val="00A81B15"/>
    <w:rsid w:val="00A82056"/>
    <w:rsid w:val="00A8477A"/>
    <w:rsid w:val="00A85286"/>
    <w:rsid w:val="00A85DBC"/>
    <w:rsid w:val="00A87542"/>
    <w:rsid w:val="00A9054B"/>
    <w:rsid w:val="00A91132"/>
    <w:rsid w:val="00A92E12"/>
    <w:rsid w:val="00A954E9"/>
    <w:rsid w:val="00A9739D"/>
    <w:rsid w:val="00A97CB6"/>
    <w:rsid w:val="00AA1C1C"/>
    <w:rsid w:val="00AA28BF"/>
    <w:rsid w:val="00AA3006"/>
    <w:rsid w:val="00AA30F2"/>
    <w:rsid w:val="00AA3ABD"/>
    <w:rsid w:val="00AA3D6A"/>
    <w:rsid w:val="00AA42AF"/>
    <w:rsid w:val="00AA47C7"/>
    <w:rsid w:val="00AA48D5"/>
    <w:rsid w:val="00AA69E4"/>
    <w:rsid w:val="00AA6AAA"/>
    <w:rsid w:val="00AA7169"/>
    <w:rsid w:val="00AA7233"/>
    <w:rsid w:val="00AB0C5E"/>
    <w:rsid w:val="00AB25ED"/>
    <w:rsid w:val="00AB32B3"/>
    <w:rsid w:val="00AB3F85"/>
    <w:rsid w:val="00AB4AC5"/>
    <w:rsid w:val="00AB4DCF"/>
    <w:rsid w:val="00AB76FE"/>
    <w:rsid w:val="00AC57B6"/>
    <w:rsid w:val="00AC5BD9"/>
    <w:rsid w:val="00AC6E03"/>
    <w:rsid w:val="00AC7F4A"/>
    <w:rsid w:val="00AD17B1"/>
    <w:rsid w:val="00AD2522"/>
    <w:rsid w:val="00AD2A37"/>
    <w:rsid w:val="00AD3C6A"/>
    <w:rsid w:val="00AD4B9B"/>
    <w:rsid w:val="00AD768A"/>
    <w:rsid w:val="00AE116C"/>
    <w:rsid w:val="00AE2171"/>
    <w:rsid w:val="00AE342A"/>
    <w:rsid w:val="00AE4CEB"/>
    <w:rsid w:val="00AE4F0E"/>
    <w:rsid w:val="00AE627B"/>
    <w:rsid w:val="00AE662E"/>
    <w:rsid w:val="00AE6EAF"/>
    <w:rsid w:val="00AF0F4C"/>
    <w:rsid w:val="00AF1BA5"/>
    <w:rsid w:val="00AF26B2"/>
    <w:rsid w:val="00AF3407"/>
    <w:rsid w:val="00AF55F3"/>
    <w:rsid w:val="00AF5AD3"/>
    <w:rsid w:val="00B034BA"/>
    <w:rsid w:val="00B042C8"/>
    <w:rsid w:val="00B0589A"/>
    <w:rsid w:val="00B065DB"/>
    <w:rsid w:val="00B06822"/>
    <w:rsid w:val="00B074C6"/>
    <w:rsid w:val="00B07C73"/>
    <w:rsid w:val="00B14753"/>
    <w:rsid w:val="00B14BC8"/>
    <w:rsid w:val="00B14E41"/>
    <w:rsid w:val="00B15BC8"/>
    <w:rsid w:val="00B20298"/>
    <w:rsid w:val="00B20C57"/>
    <w:rsid w:val="00B21D87"/>
    <w:rsid w:val="00B22ADA"/>
    <w:rsid w:val="00B24E76"/>
    <w:rsid w:val="00B31EE9"/>
    <w:rsid w:val="00B334B9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4EAF"/>
    <w:rsid w:val="00B55D9A"/>
    <w:rsid w:val="00B5661F"/>
    <w:rsid w:val="00B56B00"/>
    <w:rsid w:val="00B570AE"/>
    <w:rsid w:val="00B57246"/>
    <w:rsid w:val="00B6099D"/>
    <w:rsid w:val="00B62127"/>
    <w:rsid w:val="00B62514"/>
    <w:rsid w:val="00B65101"/>
    <w:rsid w:val="00B65C92"/>
    <w:rsid w:val="00B65FD7"/>
    <w:rsid w:val="00B70E1F"/>
    <w:rsid w:val="00B7338E"/>
    <w:rsid w:val="00B7370C"/>
    <w:rsid w:val="00B73955"/>
    <w:rsid w:val="00B74201"/>
    <w:rsid w:val="00B742BB"/>
    <w:rsid w:val="00B75741"/>
    <w:rsid w:val="00B80E49"/>
    <w:rsid w:val="00B81831"/>
    <w:rsid w:val="00B822A0"/>
    <w:rsid w:val="00B83349"/>
    <w:rsid w:val="00B8446C"/>
    <w:rsid w:val="00B85DD7"/>
    <w:rsid w:val="00B90E40"/>
    <w:rsid w:val="00B92920"/>
    <w:rsid w:val="00B93A4D"/>
    <w:rsid w:val="00B943D6"/>
    <w:rsid w:val="00BA01FE"/>
    <w:rsid w:val="00BA0D2D"/>
    <w:rsid w:val="00BA0EAD"/>
    <w:rsid w:val="00BA47FD"/>
    <w:rsid w:val="00BA5EFD"/>
    <w:rsid w:val="00BA6736"/>
    <w:rsid w:val="00BB1587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51"/>
    <w:rsid w:val="00BD10EC"/>
    <w:rsid w:val="00BD455F"/>
    <w:rsid w:val="00BD707B"/>
    <w:rsid w:val="00BE0187"/>
    <w:rsid w:val="00BE1149"/>
    <w:rsid w:val="00BE1212"/>
    <w:rsid w:val="00BE1A05"/>
    <w:rsid w:val="00BE3B6E"/>
    <w:rsid w:val="00BE3D23"/>
    <w:rsid w:val="00BE5CA5"/>
    <w:rsid w:val="00BE5CB9"/>
    <w:rsid w:val="00BF0ECF"/>
    <w:rsid w:val="00BF266C"/>
    <w:rsid w:val="00BF44A9"/>
    <w:rsid w:val="00BF5875"/>
    <w:rsid w:val="00C01AD5"/>
    <w:rsid w:val="00C01D4A"/>
    <w:rsid w:val="00C01F96"/>
    <w:rsid w:val="00C050BC"/>
    <w:rsid w:val="00C050CF"/>
    <w:rsid w:val="00C0544A"/>
    <w:rsid w:val="00C06487"/>
    <w:rsid w:val="00C065DE"/>
    <w:rsid w:val="00C07A95"/>
    <w:rsid w:val="00C1494B"/>
    <w:rsid w:val="00C14DE6"/>
    <w:rsid w:val="00C15AC6"/>
    <w:rsid w:val="00C16052"/>
    <w:rsid w:val="00C1643C"/>
    <w:rsid w:val="00C209B5"/>
    <w:rsid w:val="00C22035"/>
    <w:rsid w:val="00C25F19"/>
    <w:rsid w:val="00C26EE8"/>
    <w:rsid w:val="00C27F50"/>
    <w:rsid w:val="00C313B8"/>
    <w:rsid w:val="00C31D69"/>
    <w:rsid w:val="00C3518C"/>
    <w:rsid w:val="00C401B8"/>
    <w:rsid w:val="00C40224"/>
    <w:rsid w:val="00C40BB5"/>
    <w:rsid w:val="00C426A7"/>
    <w:rsid w:val="00C42EBF"/>
    <w:rsid w:val="00C42F12"/>
    <w:rsid w:val="00C451D8"/>
    <w:rsid w:val="00C459B9"/>
    <w:rsid w:val="00C475DA"/>
    <w:rsid w:val="00C51821"/>
    <w:rsid w:val="00C52185"/>
    <w:rsid w:val="00C56792"/>
    <w:rsid w:val="00C6278C"/>
    <w:rsid w:val="00C630A6"/>
    <w:rsid w:val="00C63AA2"/>
    <w:rsid w:val="00C63CE9"/>
    <w:rsid w:val="00C650FF"/>
    <w:rsid w:val="00C65191"/>
    <w:rsid w:val="00C65422"/>
    <w:rsid w:val="00C655FD"/>
    <w:rsid w:val="00C65910"/>
    <w:rsid w:val="00C6599B"/>
    <w:rsid w:val="00C6705F"/>
    <w:rsid w:val="00C67531"/>
    <w:rsid w:val="00C72C37"/>
    <w:rsid w:val="00C7504E"/>
    <w:rsid w:val="00C76871"/>
    <w:rsid w:val="00C76F04"/>
    <w:rsid w:val="00C804C3"/>
    <w:rsid w:val="00C807DB"/>
    <w:rsid w:val="00C81268"/>
    <w:rsid w:val="00C83771"/>
    <w:rsid w:val="00C87851"/>
    <w:rsid w:val="00C9025C"/>
    <w:rsid w:val="00C911A5"/>
    <w:rsid w:val="00C9165F"/>
    <w:rsid w:val="00C91DE3"/>
    <w:rsid w:val="00C93744"/>
    <w:rsid w:val="00C94CDC"/>
    <w:rsid w:val="00C958F3"/>
    <w:rsid w:val="00C970BE"/>
    <w:rsid w:val="00CA1AB4"/>
    <w:rsid w:val="00CA3A27"/>
    <w:rsid w:val="00CA4318"/>
    <w:rsid w:val="00CA517A"/>
    <w:rsid w:val="00CB0A70"/>
    <w:rsid w:val="00CB0D58"/>
    <w:rsid w:val="00CB27A6"/>
    <w:rsid w:val="00CB29E4"/>
    <w:rsid w:val="00CB3692"/>
    <w:rsid w:val="00CB54AD"/>
    <w:rsid w:val="00CB5BF2"/>
    <w:rsid w:val="00CB736E"/>
    <w:rsid w:val="00CB78BE"/>
    <w:rsid w:val="00CC15A4"/>
    <w:rsid w:val="00CC28A9"/>
    <w:rsid w:val="00CC3DE4"/>
    <w:rsid w:val="00CC44A1"/>
    <w:rsid w:val="00CC567F"/>
    <w:rsid w:val="00CC6580"/>
    <w:rsid w:val="00CC6C48"/>
    <w:rsid w:val="00CC6FE0"/>
    <w:rsid w:val="00CD554E"/>
    <w:rsid w:val="00CD6130"/>
    <w:rsid w:val="00CE0386"/>
    <w:rsid w:val="00CE1AA4"/>
    <w:rsid w:val="00CE3178"/>
    <w:rsid w:val="00CE549D"/>
    <w:rsid w:val="00CE75F9"/>
    <w:rsid w:val="00CF0031"/>
    <w:rsid w:val="00CF003E"/>
    <w:rsid w:val="00CF0C99"/>
    <w:rsid w:val="00CF46D3"/>
    <w:rsid w:val="00CF61F2"/>
    <w:rsid w:val="00CF7BD4"/>
    <w:rsid w:val="00D0160B"/>
    <w:rsid w:val="00D05A4B"/>
    <w:rsid w:val="00D076FD"/>
    <w:rsid w:val="00D1118A"/>
    <w:rsid w:val="00D12CB8"/>
    <w:rsid w:val="00D13114"/>
    <w:rsid w:val="00D14312"/>
    <w:rsid w:val="00D16CE2"/>
    <w:rsid w:val="00D21245"/>
    <w:rsid w:val="00D21C9F"/>
    <w:rsid w:val="00D21DD3"/>
    <w:rsid w:val="00D22BEB"/>
    <w:rsid w:val="00D26BF2"/>
    <w:rsid w:val="00D26D1A"/>
    <w:rsid w:val="00D33C1E"/>
    <w:rsid w:val="00D33F24"/>
    <w:rsid w:val="00D37444"/>
    <w:rsid w:val="00D37A5A"/>
    <w:rsid w:val="00D402C2"/>
    <w:rsid w:val="00D45EB6"/>
    <w:rsid w:val="00D46C2B"/>
    <w:rsid w:val="00D4740D"/>
    <w:rsid w:val="00D479F6"/>
    <w:rsid w:val="00D50F3E"/>
    <w:rsid w:val="00D520E4"/>
    <w:rsid w:val="00D54860"/>
    <w:rsid w:val="00D54AA0"/>
    <w:rsid w:val="00D54F08"/>
    <w:rsid w:val="00D55700"/>
    <w:rsid w:val="00D55B87"/>
    <w:rsid w:val="00D567FB"/>
    <w:rsid w:val="00D57DFA"/>
    <w:rsid w:val="00D6215E"/>
    <w:rsid w:val="00D66FD5"/>
    <w:rsid w:val="00D671F4"/>
    <w:rsid w:val="00D70DBC"/>
    <w:rsid w:val="00D7306B"/>
    <w:rsid w:val="00D73201"/>
    <w:rsid w:val="00D73647"/>
    <w:rsid w:val="00D75178"/>
    <w:rsid w:val="00D82C2F"/>
    <w:rsid w:val="00D8307F"/>
    <w:rsid w:val="00D839AB"/>
    <w:rsid w:val="00D8465F"/>
    <w:rsid w:val="00D846B6"/>
    <w:rsid w:val="00D856D1"/>
    <w:rsid w:val="00D85B5D"/>
    <w:rsid w:val="00D9058F"/>
    <w:rsid w:val="00D90A37"/>
    <w:rsid w:val="00D90F93"/>
    <w:rsid w:val="00D915E8"/>
    <w:rsid w:val="00D91F54"/>
    <w:rsid w:val="00D93835"/>
    <w:rsid w:val="00D93AE3"/>
    <w:rsid w:val="00D9442D"/>
    <w:rsid w:val="00D94F8B"/>
    <w:rsid w:val="00D95235"/>
    <w:rsid w:val="00D96544"/>
    <w:rsid w:val="00D971EE"/>
    <w:rsid w:val="00D97479"/>
    <w:rsid w:val="00D9763F"/>
    <w:rsid w:val="00DA0E34"/>
    <w:rsid w:val="00DA2A02"/>
    <w:rsid w:val="00DA66C3"/>
    <w:rsid w:val="00DB1393"/>
    <w:rsid w:val="00DB39EC"/>
    <w:rsid w:val="00DB415A"/>
    <w:rsid w:val="00DB44AD"/>
    <w:rsid w:val="00DB5E7F"/>
    <w:rsid w:val="00DB6CE7"/>
    <w:rsid w:val="00DC0186"/>
    <w:rsid w:val="00DC176A"/>
    <w:rsid w:val="00DC3456"/>
    <w:rsid w:val="00DC4F1C"/>
    <w:rsid w:val="00DC687B"/>
    <w:rsid w:val="00DD020B"/>
    <w:rsid w:val="00DD0C2C"/>
    <w:rsid w:val="00DD0F6E"/>
    <w:rsid w:val="00DD14A6"/>
    <w:rsid w:val="00DD170C"/>
    <w:rsid w:val="00DD1C07"/>
    <w:rsid w:val="00DD3907"/>
    <w:rsid w:val="00DD457C"/>
    <w:rsid w:val="00DD4BF9"/>
    <w:rsid w:val="00DD63EE"/>
    <w:rsid w:val="00DE0E3E"/>
    <w:rsid w:val="00DE25C2"/>
    <w:rsid w:val="00DE2633"/>
    <w:rsid w:val="00DE26CE"/>
    <w:rsid w:val="00DE3D3D"/>
    <w:rsid w:val="00DF1AE6"/>
    <w:rsid w:val="00DF2B20"/>
    <w:rsid w:val="00DF5E2E"/>
    <w:rsid w:val="00E003FF"/>
    <w:rsid w:val="00E038CE"/>
    <w:rsid w:val="00E03F11"/>
    <w:rsid w:val="00E0463C"/>
    <w:rsid w:val="00E063F0"/>
    <w:rsid w:val="00E077C9"/>
    <w:rsid w:val="00E10A67"/>
    <w:rsid w:val="00E1120E"/>
    <w:rsid w:val="00E11C02"/>
    <w:rsid w:val="00E12D92"/>
    <w:rsid w:val="00E1514F"/>
    <w:rsid w:val="00E21128"/>
    <w:rsid w:val="00E21210"/>
    <w:rsid w:val="00E2143D"/>
    <w:rsid w:val="00E21AB4"/>
    <w:rsid w:val="00E224FC"/>
    <w:rsid w:val="00E23373"/>
    <w:rsid w:val="00E249AF"/>
    <w:rsid w:val="00E25636"/>
    <w:rsid w:val="00E26822"/>
    <w:rsid w:val="00E26ADD"/>
    <w:rsid w:val="00E3045D"/>
    <w:rsid w:val="00E30621"/>
    <w:rsid w:val="00E31839"/>
    <w:rsid w:val="00E31F57"/>
    <w:rsid w:val="00E32C2E"/>
    <w:rsid w:val="00E336C5"/>
    <w:rsid w:val="00E34241"/>
    <w:rsid w:val="00E34794"/>
    <w:rsid w:val="00E36093"/>
    <w:rsid w:val="00E40EAD"/>
    <w:rsid w:val="00E41279"/>
    <w:rsid w:val="00E41578"/>
    <w:rsid w:val="00E423C5"/>
    <w:rsid w:val="00E4355A"/>
    <w:rsid w:val="00E44D11"/>
    <w:rsid w:val="00E45CEB"/>
    <w:rsid w:val="00E470C8"/>
    <w:rsid w:val="00E47383"/>
    <w:rsid w:val="00E502C4"/>
    <w:rsid w:val="00E5455B"/>
    <w:rsid w:val="00E556C7"/>
    <w:rsid w:val="00E55ABC"/>
    <w:rsid w:val="00E56168"/>
    <w:rsid w:val="00E57B74"/>
    <w:rsid w:val="00E57FEF"/>
    <w:rsid w:val="00E62BCB"/>
    <w:rsid w:val="00E642B3"/>
    <w:rsid w:val="00E64C30"/>
    <w:rsid w:val="00E659DC"/>
    <w:rsid w:val="00E666AD"/>
    <w:rsid w:val="00E70C18"/>
    <w:rsid w:val="00E714F3"/>
    <w:rsid w:val="00E71B84"/>
    <w:rsid w:val="00E74441"/>
    <w:rsid w:val="00E86057"/>
    <w:rsid w:val="00E861B6"/>
    <w:rsid w:val="00E86239"/>
    <w:rsid w:val="00E8629F"/>
    <w:rsid w:val="00E877E3"/>
    <w:rsid w:val="00E901CB"/>
    <w:rsid w:val="00E90B54"/>
    <w:rsid w:val="00E9181C"/>
    <w:rsid w:val="00E957A7"/>
    <w:rsid w:val="00E96BC6"/>
    <w:rsid w:val="00E97AA9"/>
    <w:rsid w:val="00EA09B1"/>
    <w:rsid w:val="00EA0B7F"/>
    <w:rsid w:val="00EA1B32"/>
    <w:rsid w:val="00EA29D4"/>
    <w:rsid w:val="00EA3C24"/>
    <w:rsid w:val="00EA3D76"/>
    <w:rsid w:val="00EA58D9"/>
    <w:rsid w:val="00EA739C"/>
    <w:rsid w:val="00EA78B3"/>
    <w:rsid w:val="00EB0292"/>
    <w:rsid w:val="00EB2FDB"/>
    <w:rsid w:val="00EB3C70"/>
    <w:rsid w:val="00EB53E3"/>
    <w:rsid w:val="00EB61A0"/>
    <w:rsid w:val="00EC0715"/>
    <w:rsid w:val="00EC0AFD"/>
    <w:rsid w:val="00EC16B9"/>
    <w:rsid w:val="00EC3AC5"/>
    <w:rsid w:val="00EC6A1C"/>
    <w:rsid w:val="00ED4BD8"/>
    <w:rsid w:val="00ED5F47"/>
    <w:rsid w:val="00ED7922"/>
    <w:rsid w:val="00EE01EA"/>
    <w:rsid w:val="00EE066A"/>
    <w:rsid w:val="00EE0ED2"/>
    <w:rsid w:val="00EE2605"/>
    <w:rsid w:val="00EE3A95"/>
    <w:rsid w:val="00EE5692"/>
    <w:rsid w:val="00EE6221"/>
    <w:rsid w:val="00EE6F6F"/>
    <w:rsid w:val="00EE7690"/>
    <w:rsid w:val="00EE775E"/>
    <w:rsid w:val="00EF011F"/>
    <w:rsid w:val="00EF325F"/>
    <w:rsid w:val="00EF32A7"/>
    <w:rsid w:val="00EF5D8B"/>
    <w:rsid w:val="00EF6BCD"/>
    <w:rsid w:val="00EF73CE"/>
    <w:rsid w:val="00F01416"/>
    <w:rsid w:val="00F030CA"/>
    <w:rsid w:val="00F03432"/>
    <w:rsid w:val="00F03E25"/>
    <w:rsid w:val="00F0557F"/>
    <w:rsid w:val="00F05DFF"/>
    <w:rsid w:val="00F072D8"/>
    <w:rsid w:val="00F1041E"/>
    <w:rsid w:val="00F10B79"/>
    <w:rsid w:val="00F12D23"/>
    <w:rsid w:val="00F130AA"/>
    <w:rsid w:val="00F15074"/>
    <w:rsid w:val="00F15855"/>
    <w:rsid w:val="00F161F5"/>
    <w:rsid w:val="00F1709D"/>
    <w:rsid w:val="00F1745D"/>
    <w:rsid w:val="00F17850"/>
    <w:rsid w:val="00F200B9"/>
    <w:rsid w:val="00F216A2"/>
    <w:rsid w:val="00F22813"/>
    <w:rsid w:val="00F23155"/>
    <w:rsid w:val="00F23A68"/>
    <w:rsid w:val="00F24864"/>
    <w:rsid w:val="00F26307"/>
    <w:rsid w:val="00F26554"/>
    <w:rsid w:val="00F27703"/>
    <w:rsid w:val="00F30653"/>
    <w:rsid w:val="00F309C0"/>
    <w:rsid w:val="00F31C5A"/>
    <w:rsid w:val="00F3311E"/>
    <w:rsid w:val="00F33972"/>
    <w:rsid w:val="00F3413D"/>
    <w:rsid w:val="00F3481B"/>
    <w:rsid w:val="00F37710"/>
    <w:rsid w:val="00F40A33"/>
    <w:rsid w:val="00F4121A"/>
    <w:rsid w:val="00F421FD"/>
    <w:rsid w:val="00F43416"/>
    <w:rsid w:val="00F45B4C"/>
    <w:rsid w:val="00F46E30"/>
    <w:rsid w:val="00F4726F"/>
    <w:rsid w:val="00F47F0F"/>
    <w:rsid w:val="00F5638D"/>
    <w:rsid w:val="00F57CEE"/>
    <w:rsid w:val="00F6267E"/>
    <w:rsid w:val="00F63B69"/>
    <w:rsid w:val="00F63B7E"/>
    <w:rsid w:val="00F64240"/>
    <w:rsid w:val="00F65DDC"/>
    <w:rsid w:val="00F7083A"/>
    <w:rsid w:val="00F7184A"/>
    <w:rsid w:val="00F728A8"/>
    <w:rsid w:val="00F73FE0"/>
    <w:rsid w:val="00F74922"/>
    <w:rsid w:val="00F76F80"/>
    <w:rsid w:val="00F77EB0"/>
    <w:rsid w:val="00F803E7"/>
    <w:rsid w:val="00F80516"/>
    <w:rsid w:val="00F812F4"/>
    <w:rsid w:val="00F81AC1"/>
    <w:rsid w:val="00F83415"/>
    <w:rsid w:val="00F84BEB"/>
    <w:rsid w:val="00F85842"/>
    <w:rsid w:val="00F86974"/>
    <w:rsid w:val="00F90935"/>
    <w:rsid w:val="00F911CC"/>
    <w:rsid w:val="00F91F8F"/>
    <w:rsid w:val="00F97002"/>
    <w:rsid w:val="00FA0215"/>
    <w:rsid w:val="00FA04B9"/>
    <w:rsid w:val="00FA07DF"/>
    <w:rsid w:val="00FA2D95"/>
    <w:rsid w:val="00FA35B4"/>
    <w:rsid w:val="00FA3AE0"/>
    <w:rsid w:val="00FA5975"/>
    <w:rsid w:val="00FA60FB"/>
    <w:rsid w:val="00FB00E2"/>
    <w:rsid w:val="00FB2CFC"/>
    <w:rsid w:val="00FB4FA5"/>
    <w:rsid w:val="00FB50D0"/>
    <w:rsid w:val="00FB560E"/>
    <w:rsid w:val="00FB69E7"/>
    <w:rsid w:val="00FC051F"/>
    <w:rsid w:val="00FC0C62"/>
    <w:rsid w:val="00FC1AC5"/>
    <w:rsid w:val="00FC426E"/>
    <w:rsid w:val="00FC5F9D"/>
    <w:rsid w:val="00FC7163"/>
    <w:rsid w:val="00FD1261"/>
    <w:rsid w:val="00FD16E0"/>
    <w:rsid w:val="00FD182B"/>
    <w:rsid w:val="00FD3420"/>
    <w:rsid w:val="00FD446A"/>
    <w:rsid w:val="00FD5036"/>
    <w:rsid w:val="00FD65B6"/>
    <w:rsid w:val="00FD7A87"/>
    <w:rsid w:val="00FE1522"/>
    <w:rsid w:val="00FE2C88"/>
    <w:rsid w:val="00FE419A"/>
    <w:rsid w:val="00FE59EE"/>
    <w:rsid w:val="00FE6645"/>
    <w:rsid w:val="00FE6EAD"/>
    <w:rsid w:val="00FF04B3"/>
    <w:rsid w:val="00FF281F"/>
    <w:rsid w:val="00FF3FF6"/>
    <w:rsid w:val="00FF4C3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AB"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7F18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PlainTable1">
    <w:name w:val="Plain Table 1"/>
    <w:basedOn w:val="TableNormal"/>
    <w:uiPriority w:val="41"/>
    <w:rsid w:val="004B385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3FE0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20E1273-9D1C-4588-B475-BF00AD654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1811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</cp:lastModifiedBy>
  <cp:revision>143</cp:revision>
  <dcterms:created xsi:type="dcterms:W3CDTF">2023-08-22T15:22:00Z</dcterms:created>
  <dcterms:modified xsi:type="dcterms:W3CDTF">2024-02-16T19:36:00Z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